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65850" w14:textId="4D66A7CB" w:rsidR="003A4ABB" w:rsidRPr="0066740F" w:rsidRDefault="0066740F" w:rsidP="0066740F">
      <w:pPr>
        <w:tabs>
          <w:tab w:val="left" w:pos="1134"/>
        </w:tabs>
        <w:spacing w:line="276" w:lineRule="auto"/>
        <w:jc w:val="center"/>
        <w:outlineLvl w:val="0"/>
        <w:rPr>
          <w:rFonts w:ascii="Times New Roman" w:hAnsi="Times New Roman" w:cs="Times New Roman"/>
          <w:b/>
          <w:sz w:val="22"/>
          <w:szCs w:val="22"/>
        </w:rPr>
      </w:pPr>
      <w:r w:rsidRPr="0066740F">
        <w:rPr>
          <w:rFonts w:ascii="Times New Roman" w:hAnsi="Times New Roman" w:cs="Times New Roman"/>
          <w:b/>
          <w:sz w:val="22"/>
          <w:szCs w:val="22"/>
        </w:rPr>
        <w:t>CRIMES ELEITORAIS E PROCESSO PENAL ELEITORAL</w:t>
      </w:r>
    </w:p>
    <w:p w14:paraId="45886345" w14:textId="1C5529DB" w:rsidR="003A4ABB" w:rsidRPr="00746065" w:rsidRDefault="003A4ABB" w:rsidP="0066740F">
      <w:pPr>
        <w:tabs>
          <w:tab w:val="left" w:pos="1134"/>
        </w:tabs>
        <w:spacing w:line="276" w:lineRule="auto"/>
        <w:jc w:val="center"/>
        <w:rPr>
          <w:rFonts w:ascii="Times New Roman" w:hAnsi="Times New Roman" w:cs="Times New Roman"/>
          <w:b/>
          <w:sz w:val="22"/>
          <w:szCs w:val="22"/>
        </w:rPr>
      </w:pPr>
    </w:p>
    <w:p w14:paraId="0A337D98" w14:textId="7465EB2F" w:rsidR="003A4ABB" w:rsidRPr="00746065" w:rsidRDefault="003A4ABB" w:rsidP="0066740F">
      <w:pPr>
        <w:tabs>
          <w:tab w:val="left" w:pos="1134"/>
        </w:tabs>
        <w:spacing w:line="276" w:lineRule="auto"/>
        <w:jc w:val="both"/>
        <w:rPr>
          <w:rFonts w:ascii="Times New Roman" w:hAnsi="Times New Roman" w:cs="Times New Roman"/>
          <w:b/>
          <w:sz w:val="22"/>
          <w:szCs w:val="22"/>
        </w:rPr>
      </w:pPr>
    </w:p>
    <w:p w14:paraId="0A3FE2DF" w14:textId="3504C4F0" w:rsidR="003A4ABB" w:rsidRPr="00746065" w:rsidRDefault="00517347" w:rsidP="0066740F">
      <w:pPr>
        <w:tabs>
          <w:tab w:val="left" w:pos="1134"/>
        </w:tabs>
        <w:spacing w:line="276" w:lineRule="auto"/>
        <w:jc w:val="right"/>
        <w:rPr>
          <w:rFonts w:ascii="Times New Roman" w:hAnsi="Times New Roman" w:cs="Times New Roman"/>
          <w:sz w:val="22"/>
          <w:szCs w:val="22"/>
        </w:rPr>
      </w:pPr>
      <w:r w:rsidRPr="00746065">
        <w:rPr>
          <w:rFonts w:ascii="Times New Roman" w:hAnsi="Times New Roman" w:cs="Times New Roman"/>
          <w:sz w:val="22"/>
          <w:szCs w:val="22"/>
        </w:rPr>
        <w:t>Alamiro Velludo Salvador Neto</w:t>
      </w:r>
    </w:p>
    <w:p w14:paraId="1303F73E" w14:textId="07FC7084" w:rsidR="00517347" w:rsidRPr="00746065" w:rsidRDefault="00517347" w:rsidP="0066740F">
      <w:pPr>
        <w:tabs>
          <w:tab w:val="left" w:pos="1134"/>
        </w:tabs>
        <w:spacing w:line="276" w:lineRule="auto"/>
        <w:jc w:val="right"/>
        <w:rPr>
          <w:rFonts w:ascii="Times New Roman" w:hAnsi="Times New Roman" w:cs="Times New Roman"/>
          <w:sz w:val="22"/>
          <w:szCs w:val="22"/>
        </w:rPr>
      </w:pPr>
      <w:r w:rsidRPr="00746065">
        <w:rPr>
          <w:rFonts w:ascii="Times New Roman" w:hAnsi="Times New Roman" w:cs="Times New Roman"/>
          <w:sz w:val="22"/>
          <w:szCs w:val="22"/>
        </w:rPr>
        <w:t>Danyelle Galvão</w:t>
      </w:r>
    </w:p>
    <w:p w14:paraId="7A752AD4" w14:textId="5D413FD9" w:rsidR="00517347" w:rsidRPr="00746065" w:rsidRDefault="00517347" w:rsidP="0066740F">
      <w:pPr>
        <w:tabs>
          <w:tab w:val="left" w:pos="1134"/>
        </w:tabs>
        <w:spacing w:line="276" w:lineRule="auto"/>
        <w:jc w:val="right"/>
        <w:rPr>
          <w:rFonts w:ascii="Times New Roman" w:hAnsi="Times New Roman" w:cs="Times New Roman"/>
          <w:sz w:val="22"/>
          <w:szCs w:val="22"/>
        </w:rPr>
      </w:pPr>
      <w:r w:rsidRPr="00746065">
        <w:rPr>
          <w:rFonts w:ascii="Times New Roman" w:hAnsi="Times New Roman" w:cs="Times New Roman"/>
          <w:sz w:val="22"/>
          <w:szCs w:val="22"/>
        </w:rPr>
        <w:t>Leandro Souza Rosa</w:t>
      </w:r>
    </w:p>
    <w:p w14:paraId="2B3B4BF0" w14:textId="71B3AFAB" w:rsidR="00517347" w:rsidRPr="00746065" w:rsidRDefault="00517347" w:rsidP="0066740F">
      <w:pPr>
        <w:tabs>
          <w:tab w:val="left" w:pos="1134"/>
        </w:tabs>
        <w:spacing w:line="276" w:lineRule="auto"/>
        <w:jc w:val="right"/>
        <w:rPr>
          <w:rFonts w:ascii="Times New Roman" w:hAnsi="Times New Roman" w:cs="Times New Roman"/>
          <w:sz w:val="22"/>
          <w:szCs w:val="22"/>
        </w:rPr>
      </w:pPr>
      <w:r w:rsidRPr="00746065">
        <w:rPr>
          <w:rFonts w:ascii="Times New Roman" w:hAnsi="Times New Roman" w:cs="Times New Roman"/>
          <w:sz w:val="22"/>
          <w:szCs w:val="22"/>
        </w:rPr>
        <w:t>Renato Andrade</w:t>
      </w:r>
    </w:p>
    <w:p w14:paraId="15671CCF" w14:textId="6D586969" w:rsidR="00517347" w:rsidRDefault="00517347" w:rsidP="0066740F">
      <w:pPr>
        <w:tabs>
          <w:tab w:val="left" w:pos="1134"/>
        </w:tabs>
        <w:spacing w:line="276" w:lineRule="auto"/>
        <w:jc w:val="both"/>
        <w:rPr>
          <w:rFonts w:ascii="Times New Roman" w:hAnsi="Times New Roman" w:cs="Times New Roman"/>
          <w:b/>
          <w:sz w:val="22"/>
          <w:szCs w:val="22"/>
        </w:rPr>
      </w:pPr>
    </w:p>
    <w:p w14:paraId="73D0CC37" w14:textId="77777777" w:rsidR="0010163F" w:rsidRPr="00746065" w:rsidRDefault="0010163F" w:rsidP="0066740F">
      <w:pPr>
        <w:tabs>
          <w:tab w:val="left" w:pos="1134"/>
        </w:tabs>
        <w:spacing w:line="276" w:lineRule="auto"/>
        <w:jc w:val="both"/>
        <w:rPr>
          <w:rFonts w:ascii="Times New Roman" w:hAnsi="Times New Roman" w:cs="Times New Roman"/>
          <w:b/>
          <w:sz w:val="22"/>
          <w:szCs w:val="22"/>
        </w:rPr>
      </w:pPr>
    </w:p>
    <w:p w14:paraId="1E644CDF" w14:textId="3675B26D" w:rsidR="003A4ABB" w:rsidRPr="00746065" w:rsidRDefault="003A4ABB" w:rsidP="00746065">
      <w:pPr>
        <w:tabs>
          <w:tab w:val="left" w:pos="1134"/>
        </w:tabs>
        <w:spacing w:line="276" w:lineRule="auto"/>
        <w:jc w:val="both"/>
        <w:outlineLvl w:val="0"/>
        <w:rPr>
          <w:rFonts w:ascii="Times New Roman" w:hAnsi="Times New Roman" w:cs="Times New Roman"/>
          <w:b/>
          <w:sz w:val="22"/>
          <w:szCs w:val="22"/>
        </w:rPr>
      </w:pPr>
      <w:r w:rsidRPr="00746065">
        <w:rPr>
          <w:rFonts w:ascii="Times New Roman" w:hAnsi="Times New Roman" w:cs="Times New Roman"/>
          <w:b/>
          <w:sz w:val="22"/>
          <w:szCs w:val="22"/>
        </w:rPr>
        <w:t>1. GENERALIDADES</w:t>
      </w:r>
      <w:r w:rsidR="009A2009" w:rsidRPr="00746065">
        <w:rPr>
          <w:rFonts w:ascii="Times New Roman" w:hAnsi="Times New Roman" w:cs="Times New Roman"/>
          <w:b/>
          <w:sz w:val="22"/>
          <w:szCs w:val="22"/>
        </w:rPr>
        <w:t>.</w:t>
      </w:r>
    </w:p>
    <w:p w14:paraId="3E5749D2" w14:textId="77777777" w:rsidR="003A4ABB" w:rsidRPr="00746065" w:rsidRDefault="003A4ABB" w:rsidP="00746065">
      <w:pPr>
        <w:spacing w:line="276" w:lineRule="auto"/>
        <w:jc w:val="both"/>
        <w:rPr>
          <w:rFonts w:ascii="Times New Roman" w:hAnsi="Times New Roman" w:cs="Times New Roman"/>
          <w:sz w:val="22"/>
          <w:szCs w:val="22"/>
        </w:rPr>
      </w:pPr>
    </w:p>
    <w:p w14:paraId="35B7D76E" w14:textId="77777777" w:rsidR="003A4ABB" w:rsidRPr="00746065" w:rsidRDefault="003A4ABB" w:rsidP="00746065">
      <w:pPr>
        <w:spacing w:line="276" w:lineRule="auto"/>
        <w:ind w:firstLine="567"/>
        <w:jc w:val="both"/>
        <w:rPr>
          <w:rFonts w:ascii="Times New Roman" w:hAnsi="Times New Roman" w:cs="Times New Roman"/>
          <w:b/>
          <w:sz w:val="22"/>
          <w:szCs w:val="22"/>
        </w:rPr>
      </w:pPr>
      <w:r w:rsidRPr="00746065">
        <w:rPr>
          <w:rFonts w:ascii="Times New Roman" w:hAnsi="Times New Roman" w:cs="Times New Roman"/>
          <w:b/>
          <w:sz w:val="22"/>
          <w:szCs w:val="22"/>
        </w:rPr>
        <w:t>Conceito</w:t>
      </w:r>
    </w:p>
    <w:p w14:paraId="79901140" w14:textId="77777777" w:rsidR="003527FA" w:rsidRPr="00746065" w:rsidRDefault="003527FA" w:rsidP="00746065">
      <w:pPr>
        <w:spacing w:line="276" w:lineRule="auto"/>
        <w:jc w:val="both"/>
        <w:rPr>
          <w:rFonts w:ascii="Times New Roman" w:hAnsi="Times New Roman" w:cs="Times New Roman"/>
          <w:i/>
          <w:sz w:val="22"/>
          <w:szCs w:val="22"/>
        </w:rPr>
      </w:pPr>
    </w:p>
    <w:p w14:paraId="68D05E24" w14:textId="2ED697F3" w:rsidR="003A4ABB" w:rsidRPr="00746065" w:rsidRDefault="003A4ABB" w:rsidP="00746065">
      <w:pPr>
        <w:spacing w:line="276" w:lineRule="auto"/>
        <w:ind w:left="1701" w:firstLine="1134"/>
        <w:jc w:val="both"/>
        <w:rPr>
          <w:rFonts w:ascii="Times New Roman" w:hAnsi="Times New Roman" w:cs="Times New Roman"/>
          <w:sz w:val="22"/>
          <w:szCs w:val="22"/>
        </w:rPr>
      </w:pPr>
      <w:r w:rsidRPr="00746065">
        <w:rPr>
          <w:rFonts w:ascii="Times New Roman" w:hAnsi="Times New Roman" w:cs="Times New Roman"/>
          <w:i/>
          <w:sz w:val="22"/>
          <w:szCs w:val="22"/>
        </w:rPr>
        <w:t>“Crime eleitoral é toda conduta típica, antijurídica e dolosa que atente contra o princípio republicano da manifestação da vontade popular expressa pela fórmula ‘um homem, um voto’, voltada à violação da lisura e isonomia de um pleito eleitoral.”</w:t>
      </w:r>
      <w:r w:rsidRPr="00746065">
        <w:rPr>
          <w:rFonts w:ascii="Times New Roman" w:hAnsi="Times New Roman" w:cs="Times New Roman"/>
          <w:sz w:val="22"/>
          <w:szCs w:val="22"/>
        </w:rPr>
        <w:t xml:space="preserve"> (Renato Andrade)</w:t>
      </w:r>
    </w:p>
    <w:p w14:paraId="1CB87A59" w14:textId="77777777" w:rsidR="003A4ABB" w:rsidRPr="00746065" w:rsidRDefault="003A4ABB" w:rsidP="00746065">
      <w:pPr>
        <w:spacing w:line="276" w:lineRule="auto"/>
        <w:jc w:val="both"/>
        <w:rPr>
          <w:rFonts w:ascii="Times New Roman" w:hAnsi="Times New Roman" w:cs="Times New Roman"/>
          <w:sz w:val="22"/>
          <w:szCs w:val="22"/>
        </w:rPr>
      </w:pPr>
    </w:p>
    <w:p w14:paraId="6C3A780E" w14:textId="5CB43594" w:rsidR="003A4ABB" w:rsidRPr="00746065" w:rsidRDefault="003A4ABB" w:rsidP="00746065">
      <w:pPr>
        <w:spacing w:line="276" w:lineRule="auto"/>
        <w:ind w:firstLine="567"/>
        <w:jc w:val="both"/>
        <w:rPr>
          <w:rFonts w:ascii="Times New Roman" w:hAnsi="Times New Roman" w:cs="Times New Roman"/>
          <w:b/>
          <w:sz w:val="22"/>
          <w:szCs w:val="22"/>
        </w:rPr>
      </w:pPr>
      <w:r w:rsidRPr="00746065">
        <w:rPr>
          <w:rFonts w:ascii="Times New Roman" w:hAnsi="Times New Roman" w:cs="Times New Roman"/>
          <w:b/>
          <w:sz w:val="22"/>
          <w:szCs w:val="22"/>
        </w:rPr>
        <w:t>Código Eleitoral – aplicação subsidiária de outras legislações</w:t>
      </w:r>
    </w:p>
    <w:p w14:paraId="7B1B9801" w14:textId="77777777" w:rsidR="003A4ABB" w:rsidRPr="00746065" w:rsidRDefault="003A4ABB" w:rsidP="00746065">
      <w:pPr>
        <w:spacing w:line="276" w:lineRule="auto"/>
        <w:jc w:val="both"/>
        <w:rPr>
          <w:rFonts w:ascii="Times New Roman" w:hAnsi="Times New Roman" w:cs="Times New Roman"/>
          <w:sz w:val="22"/>
          <w:szCs w:val="22"/>
        </w:rPr>
      </w:pPr>
    </w:p>
    <w:p w14:paraId="1A1C951E" w14:textId="0AA1C552" w:rsidR="003A4ABB" w:rsidRPr="00746065" w:rsidRDefault="003A4ABB" w:rsidP="00746065">
      <w:pPr>
        <w:spacing w:line="276" w:lineRule="auto"/>
        <w:ind w:left="1701" w:firstLine="1134"/>
        <w:jc w:val="both"/>
        <w:rPr>
          <w:rFonts w:ascii="Times New Roman" w:hAnsi="Times New Roman" w:cs="Times New Roman"/>
          <w:i/>
          <w:sz w:val="22"/>
          <w:szCs w:val="22"/>
        </w:rPr>
      </w:pPr>
      <w:r w:rsidRPr="00746065">
        <w:rPr>
          <w:rFonts w:ascii="Times New Roman" w:hAnsi="Times New Roman" w:cs="Times New Roman"/>
          <w:i/>
          <w:sz w:val="22"/>
          <w:szCs w:val="22"/>
        </w:rPr>
        <w:t>“Art. 287. Aplicam-se aos fatos incriminados nesta lei as regras gerais do Código Penal.”</w:t>
      </w:r>
    </w:p>
    <w:p w14:paraId="4EFD3A0D" w14:textId="77777777" w:rsidR="003A4ABB" w:rsidRPr="00746065" w:rsidRDefault="003A4ABB" w:rsidP="00746065">
      <w:pPr>
        <w:spacing w:line="276" w:lineRule="auto"/>
        <w:ind w:left="1701" w:firstLine="1134"/>
        <w:jc w:val="both"/>
        <w:rPr>
          <w:rFonts w:ascii="Times New Roman" w:hAnsi="Times New Roman" w:cs="Times New Roman"/>
          <w:i/>
          <w:sz w:val="22"/>
          <w:szCs w:val="22"/>
        </w:rPr>
      </w:pPr>
    </w:p>
    <w:p w14:paraId="55916641" w14:textId="6CA3478F" w:rsidR="003A4ABB" w:rsidRPr="00746065" w:rsidRDefault="003A4ABB" w:rsidP="00746065">
      <w:pPr>
        <w:spacing w:line="276" w:lineRule="auto"/>
        <w:ind w:left="1701" w:firstLine="1134"/>
        <w:jc w:val="both"/>
        <w:rPr>
          <w:rFonts w:ascii="Times New Roman" w:hAnsi="Times New Roman" w:cs="Times New Roman"/>
          <w:i/>
          <w:sz w:val="22"/>
          <w:szCs w:val="22"/>
        </w:rPr>
      </w:pPr>
      <w:r w:rsidRPr="00746065">
        <w:rPr>
          <w:rFonts w:ascii="Times New Roman" w:hAnsi="Times New Roman" w:cs="Times New Roman"/>
          <w:i/>
          <w:sz w:val="22"/>
          <w:szCs w:val="22"/>
        </w:rPr>
        <w:t>“Art. 364. No processo e julgamento dos crimes eleitorais e dos comuns que lhes forem conexos, assim como nos recursos e na execução, que lhes digam respeito, aplicar-se-á, como lei subsidiária ou supletiva, o Código de Processo Penal.”</w:t>
      </w:r>
    </w:p>
    <w:p w14:paraId="460CBAF5" w14:textId="0B6B7A05" w:rsidR="003A4ABB" w:rsidRDefault="003A4ABB" w:rsidP="00746065">
      <w:pPr>
        <w:spacing w:line="276" w:lineRule="auto"/>
        <w:jc w:val="both"/>
        <w:rPr>
          <w:rFonts w:ascii="Times New Roman" w:hAnsi="Times New Roman" w:cs="Times New Roman"/>
          <w:sz w:val="22"/>
          <w:szCs w:val="22"/>
        </w:rPr>
      </w:pPr>
    </w:p>
    <w:p w14:paraId="3534B868" w14:textId="77777777" w:rsidR="0010163F" w:rsidRPr="00746065" w:rsidRDefault="0010163F" w:rsidP="00746065">
      <w:pPr>
        <w:spacing w:line="276" w:lineRule="auto"/>
        <w:jc w:val="both"/>
        <w:rPr>
          <w:rFonts w:ascii="Times New Roman" w:hAnsi="Times New Roman" w:cs="Times New Roman"/>
          <w:sz w:val="22"/>
          <w:szCs w:val="22"/>
        </w:rPr>
      </w:pPr>
    </w:p>
    <w:p w14:paraId="7F25BBE8" w14:textId="0493D4AE" w:rsidR="003527FA" w:rsidRPr="00746065" w:rsidRDefault="007861EF" w:rsidP="00746065">
      <w:pPr>
        <w:tabs>
          <w:tab w:val="left" w:pos="1134"/>
        </w:tabs>
        <w:spacing w:line="276" w:lineRule="auto"/>
        <w:jc w:val="both"/>
        <w:outlineLvl w:val="0"/>
        <w:rPr>
          <w:rFonts w:ascii="Times New Roman" w:hAnsi="Times New Roman" w:cs="Times New Roman"/>
          <w:b/>
          <w:sz w:val="22"/>
          <w:szCs w:val="22"/>
        </w:rPr>
      </w:pPr>
      <w:r w:rsidRPr="00746065">
        <w:rPr>
          <w:rFonts w:ascii="Times New Roman" w:hAnsi="Times New Roman" w:cs="Times New Roman"/>
          <w:b/>
          <w:sz w:val="22"/>
          <w:szCs w:val="22"/>
        </w:rPr>
        <w:t>2</w:t>
      </w:r>
      <w:r w:rsidR="003527FA" w:rsidRPr="00746065">
        <w:rPr>
          <w:rFonts w:ascii="Times New Roman" w:hAnsi="Times New Roman" w:cs="Times New Roman"/>
          <w:b/>
          <w:sz w:val="22"/>
          <w:szCs w:val="22"/>
        </w:rPr>
        <w:t>. CRIMES CONTRA A HONRA, INTERNET E FAKE NEWS.</w:t>
      </w:r>
    </w:p>
    <w:p w14:paraId="65A6A0D3" w14:textId="77777777" w:rsidR="003527FA" w:rsidRPr="00746065" w:rsidRDefault="003527FA" w:rsidP="00746065">
      <w:pPr>
        <w:spacing w:line="276" w:lineRule="auto"/>
        <w:jc w:val="both"/>
        <w:rPr>
          <w:rFonts w:ascii="Times New Roman" w:hAnsi="Times New Roman" w:cs="Times New Roman"/>
          <w:sz w:val="22"/>
          <w:szCs w:val="22"/>
        </w:rPr>
      </w:pPr>
    </w:p>
    <w:p w14:paraId="4474AE12" w14:textId="77777777" w:rsidR="003527FA" w:rsidRPr="00746065" w:rsidRDefault="003527FA" w:rsidP="00746065">
      <w:pPr>
        <w:spacing w:line="276" w:lineRule="auto"/>
        <w:ind w:firstLine="567"/>
        <w:jc w:val="both"/>
        <w:rPr>
          <w:rFonts w:ascii="Times New Roman" w:hAnsi="Times New Roman" w:cs="Times New Roman"/>
          <w:b/>
          <w:sz w:val="22"/>
          <w:szCs w:val="22"/>
        </w:rPr>
      </w:pPr>
      <w:r w:rsidRPr="00746065">
        <w:rPr>
          <w:rFonts w:ascii="Times New Roman" w:hAnsi="Times New Roman" w:cs="Times New Roman"/>
          <w:b/>
          <w:sz w:val="22"/>
          <w:szCs w:val="22"/>
        </w:rPr>
        <w:t>Definição</w:t>
      </w:r>
    </w:p>
    <w:p w14:paraId="10C67F6C" w14:textId="77777777" w:rsidR="003527FA" w:rsidRPr="00746065" w:rsidRDefault="003527FA" w:rsidP="00746065">
      <w:pPr>
        <w:spacing w:line="276" w:lineRule="auto"/>
        <w:jc w:val="both"/>
        <w:rPr>
          <w:rFonts w:ascii="Times New Roman" w:hAnsi="Times New Roman" w:cs="Times New Roman"/>
          <w:sz w:val="22"/>
          <w:szCs w:val="22"/>
        </w:rPr>
      </w:pPr>
    </w:p>
    <w:p w14:paraId="4B46C633" w14:textId="4465CF17" w:rsidR="003527FA" w:rsidRPr="00746065" w:rsidRDefault="003527FA" w:rsidP="00746065">
      <w:pPr>
        <w:spacing w:line="276" w:lineRule="auto"/>
        <w:jc w:val="both"/>
        <w:rPr>
          <w:rFonts w:ascii="Times New Roman" w:hAnsi="Times New Roman" w:cs="Times New Roman"/>
          <w:sz w:val="22"/>
          <w:szCs w:val="22"/>
        </w:rPr>
      </w:pPr>
      <w:r w:rsidRPr="00746065">
        <w:rPr>
          <w:rFonts w:ascii="Times New Roman" w:hAnsi="Times New Roman" w:cs="Times New Roman"/>
          <w:i/>
          <w:sz w:val="22"/>
          <w:szCs w:val="22"/>
        </w:rPr>
        <w:t>“Fake news não é uma mentira, é uma mentira que parece verdade. É uma forma de enganar as pessoas. Acho que o principal elemento que diferencia ela é isso”</w:t>
      </w:r>
      <w:r w:rsidRPr="00746065">
        <w:rPr>
          <w:rFonts w:ascii="Times New Roman" w:hAnsi="Times New Roman" w:cs="Times New Roman"/>
          <w:sz w:val="22"/>
          <w:szCs w:val="22"/>
        </w:rPr>
        <w:t xml:space="preserve"> (AMORIM, Felipe. </w:t>
      </w:r>
      <w:r w:rsidRPr="00746065">
        <w:rPr>
          <w:rFonts w:ascii="Times New Roman" w:hAnsi="Times New Roman" w:cs="Times New Roman"/>
          <w:b/>
          <w:sz w:val="22"/>
          <w:szCs w:val="22"/>
        </w:rPr>
        <w:t>Justiça Eleitoral pode punir quem publicar fake news em redes sociais</w:t>
      </w:r>
      <w:r w:rsidRPr="00746065">
        <w:rPr>
          <w:rFonts w:ascii="Times New Roman" w:hAnsi="Times New Roman" w:cs="Times New Roman"/>
          <w:sz w:val="22"/>
          <w:szCs w:val="22"/>
        </w:rPr>
        <w:t>. Disponível em: https://noticias.uol.com.br/politica/ultimas-noticias/2018/01/11/justica-eleitoral-pode-punir-quem-publicar-fake-news-em-redes-sociais.htm. Acesso em 07 jun. 2018).</w:t>
      </w:r>
    </w:p>
    <w:p w14:paraId="0D745ECE" w14:textId="77777777" w:rsidR="003527FA" w:rsidRPr="00746065" w:rsidRDefault="003527FA" w:rsidP="00746065">
      <w:pPr>
        <w:spacing w:line="276" w:lineRule="auto"/>
        <w:jc w:val="both"/>
        <w:rPr>
          <w:rFonts w:ascii="Times New Roman" w:hAnsi="Times New Roman" w:cs="Times New Roman"/>
          <w:sz w:val="22"/>
          <w:szCs w:val="22"/>
        </w:rPr>
      </w:pPr>
    </w:p>
    <w:p w14:paraId="752E6E50" w14:textId="77777777" w:rsidR="003527FA" w:rsidRPr="00746065" w:rsidRDefault="003527FA" w:rsidP="00746065">
      <w:pPr>
        <w:spacing w:line="276" w:lineRule="auto"/>
        <w:jc w:val="both"/>
        <w:rPr>
          <w:rFonts w:ascii="Times New Roman" w:hAnsi="Times New Roman" w:cs="Times New Roman"/>
          <w:sz w:val="22"/>
          <w:szCs w:val="22"/>
        </w:rPr>
      </w:pPr>
      <w:r w:rsidRPr="00746065">
        <w:rPr>
          <w:rFonts w:ascii="Times New Roman" w:hAnsi="Times New Roman" w:cs="Times New Roman"/>
          <w:i/>
          <w:sz w:val="22"/>
          <w:szCs w:val="22"/>
        </w:rPr>
        <w:t>“Fake news é um termo novo, mas é um problema velho. É um problema muito semelhante ao trote e ao boato.”</w:t>
      </w:r>
      <w:r w:rsidRPr="00746065">
        <w:rPr>
          <w:rFonts w:ascii="Times New Roman" w:hAnsi="Times New Roman" w:cs="Times New Roman"/>
          <w:sz w:val="22"/>
          <w:szCs w:val="22"/>
        </w:rPr>
        <w:t xml:space="preserve"> (RAIS, Diogo)</w:t>
      </w:r>
    </w:p>
    <w:p w14:paraId="114AE076" w14:textId="77777777" w:rsidR="003527FA" w:rsidRPr="00746065" w:rsidRDefault="003527FA" w:rsidP="00746065">
      <w:pPr>
        <w:spacing w:line="276" w:lineRule="auto"/>
        <w:jc w:val="both"/>
        <w:rPr>
          <w:rFonts w:ascii="Times New Roman" w:hAnsi="Times New Roman" w:cs="Times New Roman"/>
          <w:sz w:val="22"/>
          <w:szCs w:val="22"/>
        </w:rPr>
      </w:pPr>
    </w:p>
    <w:p w14:paraId="0091C9D7" w14:textId="125536BD" w:rsidR="003527FA" w:rsidRPr="00746065" w:rsidRDefault="003527FA" w:rsidP="00746065">
      <w:pPr>
        <w:spacing w:line="276" w:lineRule="auto"/>
        <w:jc w:val="both"/>
        <w:rPr>
          <w:rFonts w:ascii="Times New Roman" w:hAnsi="Times New Roman" w:cs="Times New Roman"/>
          <w:b/>
          <w:sz w:val="22"/>
          <w:szCs w:val="22"/>
        </w:rPr>
      </w:pPr>
      <w:r w:rsidRPr="00746065">
        <w:rPr>
          <w:rFonts w:ascii="Times New Roman" w:hAnsi="Times New Roman" w:cs="Times New Roman"/>
          <w:b/>
          <w:sz w:val="22"/>
          <w:szCs w:val="22"/>
        </w:rPr>
        <w:t>Decisão liminar na RP 0600546­70.2018.6.00.0000, Relator(a): Min. Sérgio Banhos, julgado em 7 de junho de 2018 – TSE</w:t>
      </w:r>
    </w:p>
    <w:p w14:paraId="19DAEE21" w14:textId="77777777" w:rsidR="003527FA" w:rsidRPr="00746065" w:rsidRDefault="003527FA" w:rsidP="00746065">
      <w:pPr>
        <w:spacing w:line="276" w:lineRule="auto"/>
        <w:jc w:val="both"/>
        <w:rPr>
          <w:rFonts w:ascii="Times New Roman" w:hAnsi="Times New Roman" w:cs="Times New Roman"/>
          <w:b/>
          <w:sz w:val="22"/>
          <w:szCs w:val="22"/>
        </w:rPr>
      </w:pPr>
    </w:p>
    <w:p w14:paraId="73F8EEB5" w14:textId="77777777" w:rsidR="003527FA" w:rsidRPr="00746065" w:rsidRDefault="003527FA" w:rsidP="00746065">
      <w:pPr>
        <w:spacing w:line="276" w:lineRule="auto"/>
        <w:ind w:left="567"/>
        <w:jc w:val="both"/>
        <w:rPr>
          <w:rFonts w:ascii="Times New Roman" w:hAnsi="Times New Roman" w:cs="Times New Roman"/>
          <w:i/>
          <w:sz w:val="22"/>
          <w:szCs w:val="22"/>
        </w:rPr>
      </w:pPr>
      <w:r w:rsidRPr="00746065">
        <w:rPr>
          <w:rFonts w:ascii="Times New Roman" w:hAnsi="Times New Roman" w:cs="Times New Roman"/>
          <w:i/>
          <w:sz w:val="22"/>
          <w:szCs w:val="22"/>
        </w:rPr>
        <w:t>“Na pauta do mundo contemporâneo, há um compromisso inescapável: garantir que o processo eleitoral transcorra de modo regular, observadas as balizas constitucionais, para que as candidaturas efetivamente legítimas sejam as escolhidas nas eleições de 2018.</w:t>
      </w:r>
    </w:p>
    <w:p w14:paraId="0EC209F1" w14:textId="484F61E8" w:rsidR="003527FA" w:rsidRPr="00746065" w:rsidRDefault="003527FA" w:rsidP="00746065">
      <w:pPr>
        <w:spacing w:line="276" w:lineRule="auto"/>
        <w:ind w:left="567"/>
        <w:jc w:val="both"/>
        <w:rPr>
          <w:rFonts w:ascii="Times New Roman" w:hAnsi="Times New Roman" w:cs="Times New Roman"/>
          <w:sz w:val="22"/>
          <w:szCs w:val="22"/>
        </w:rPr>
      </w:pPr>
      <w:r w:rsidRPr="00746065">
        <w:rPr>
          <w:rFonts w:ascii="Times New Roman" w:hAnsi="Times New Roman" w:cs="Times New Roman"/>
          <w:i/>
          <w:sz w:val="22"/>
          <w:szCs w:val="22"/>
        </w:rPr>
        <w:lastRenderedPageBreak/>
        <w:t xml:space="preserve">Tal desiderato é ainda mais importante nos tempos de hoje, em que as mídias sociais multiplicaram a velocidade da comunicação. Qualquer informação sem fundamento pode ser desastrosa. O uso da Internet como arma de manipulação do </w:t>
      </w:r>
      <w:r w:rsidRPr="00746065">
        <w:rPr>
          <w:rFonts w:ascii="Times New Roman" w:hAnsi="Times New Roman" w:cs="Times New Roman"/>
          <w:sz w:val="22"/>
          <w:szCs w:val="22"/>
        </w:rPr>
        <w:t>processo eleitoral dá vez à utilização sem limites das chamadas fake news.</w:t>
      </w:r>
    </w:p>
    <w:p w14:paraId="3BE2B147" w14:textId="64FB0986" w:rsidR="003527FA" w:rsidRPr="00746065" w:rsidRDefault="003527FA" w:rsidP="00746065">
      <w:pPr>
        <w:spacing w:line="276" w:lineRule="auto"/>
        <w:ind w:left="567"/>
        <w:jc w:val="both"/>
        <w:rPr>
          <w:rFonts w:ascii="Times New Roman" w:hAnsi="Times New Roman" w:cs="Times New Roman"/>
          <w:sz w:val="22"/>
          <w:szCs w:val="22"/>
          <w:u w:val="single"/>
        </w:rPr>
      </w:pPr>
      <w:r w:rsidRPr="00746065">
        <w:rPr>
          <w:rFonts w:ascii="Times New Roman" w:hAnsi="Times New Roman" w:cs="Times New Roman"/>
          <w:sz w:val="22"/>
          <w:szCs w:val="22"/>
        </w:rPr>
        <w:t xml:space="preserve">(...) </w:t>
      </w:r>
      <w:r w:rsidRPr="00746065">
        <w:rPr>
          <w:rFonts w:ascii="Times New Roman" w:hAnsi="Times New Roman" w:cs="Times New Roman"/>
          <w:i/>
          <w:sz w:val="22"/>
          <w:szCs w:val="22"/>
        </w:rPr>
        <w:t xml:space="preserve">Ante o exposto, defiro a liminar para determinar ao representado, no prazo de 48h: </w:t>
      </w:r>
      <w:r w:rsidRPr="00746065">
        <w:rPr>
          <w:rFonts w:ascii="Times New Roman" w:hAnsi="Times New Roman" w:cs="Times New Roman"/>
          <w:i/>
          <w:sz w:val="22"/>
          <w:szCs w:val="22"/>
          <w:u w:val="single"/>
        </w:rPr>
        <w:t>a remoção das seguintes URLs: 1) http://bit.ly/2CN3qyc; 2) http://bit.ly/2DdTmzx; 3) http://bit.ly/2qRmgCK; 4) http://bit.ly/2mlk9CI; 5) http://bit.ly/2Es5nR8, nos termos do art. 33, § 3º, da Res.­TSE nº 23.551/2017; e a disponibilização dos registros de acesso à última postagem impugnada, de 20.12.2017, nos termos do art. 22 da Lei nº 12.965/2014.</w:t>
      </w:r>
      <w:r w:rsidRPr="00746065">
        <w:rPr>
          <w:rFonts w:ascii="Times New Roman" w:hAnsi="Times New Roman" w:cs="Times New Roman"/>
          <w:i/>
          <w:sz w:val="22"/>
          <w:szCs w:val="22"/>
        </w:rPr>
        <w:t xml:space="preserve"> Defiro a liminar, ainda, para determinar ao representado, no prazo de 10 dias: </w:t>
      </w:r>
      <w:r w:rsidRPr="00746065">
        <w:rPr>
          <w:rFonts w:ascii="Times New Roman" w:hAnsi="Times New Roman" w:cs="Times New Roman"/>
          <w:i/>
          <w:sz w:val="22"/>
          <w:szCs w:val="22"/>
          <w:u w:val="single"/>
        </w:rPr>
        <w:t>a identificação do número de IP da conexão usada para realização do cadastro inicial no Facebook; e a disponibilização dos dados pessoais do criador e dos administradores do perfil, nos termos do art. 10, § 1º, da Lei nº 12.965/2014.</w:t>
      </w:r>
      <w:r w:rsidRPr="00746065">
        <w:rPr>
          <w:rFonts w:ascii="Times New Roman" w:hAnsi="Times New Roman" w:cs="Times New Roman"/>
          <w:i/>
          <w:sz w:val="22"/>
          <w:szCs w:val="22"/>
        </w:rPr>
        <w:t xml:space="preserve"> Em caso de descumprimento, poderá ser aplicada multa diária, nos termos dos arts. 536 e 537 do Código de Processo Civil.”</w:t>
      </w:r>
    </w:p>
    <w:p w14:paraId="02B7C05F" w14:textId="77777777" w:rsidR="003527FA" w:rsidRPr="00746065" w:rsidRDefault="003527FA" w:rsidP="00746065">
      <w:pPr>
        <w:spacing w:line="276" w:lineRule="auto"/>
        <w:jc w:val="both"/>
        <w:rPr>
          <w:rFonts w:ascii="Times New Roman" w:hAnsi="Times New Roman" w:cs="Times New Roman"/>
          <w:sz w:val="22"/>
          <w:szCs w:val="22"/>
        </w:rPr>
      </w:pPr>
    </w:p>
    <w:p w14:paraId="5E5BAC3D" w14:textId="2DDC8864" w:rsidR="003527FA" w:rsidRPr="00746065" w:rsidRDefault="003527FA" w:rsidP="00746065">
      <w:pPr>
        <w:spacing w:line="276" w:lineRule="auto"/>
        <w:jc w:val="both"/>
        <w:rPr>
          <w:rFonts w:ascii="Times New Roman" w:hAnsi="Times New Roman" w:cs="Times New Roman"/>
          <w:b/>
          <w:sz w:val="22"/>
          <w:szCs w:val="22"/>
        </w:rPr>
      </w:pPr>
      <w:r w:rsidRPr="00746065">
        <w:rPr>
          <w:rFonts w:ascii="Times New Roman" w:hAnsi="Times New Roman" w:cs="Times New Roman"/>
          <w:b/>
          <w:sz w:val="22"/>
          <w:szCs w:val="22"/>
        </w:rPr>
        <w:t>Conceito de fato sabidamente inverídico</w:t>
      </w:r>
    </w:p>
    <w:p w14:paraId="327D20B5" w14:textId="77777777" w:rsidR="003527FA" w:rsidRPr="00746065" w:rsidRDefault="003527FA" w:rsidP="00746065">
      <w:pPr>
        <w:spacing w:line="276" w:lineRule="auto"/>
        <w:jc w:val="both"/>
        <w:rPr>
          <w:rFonts w:ascii="Times New Roman" w:hAnsi="Times New Roman" w:cs="Times New Roman"/>
          <w:sz w:val="22"/>
          <w:szCs w:val="22"/>
        </w:rPr>
      </w:pPr>
    </w:p>
    <w:p w14:paraId="7DEB950C" w14:textId="0DA949B3" w:rsidR="003527FA" w:rsidRPr="00746065" w:rsidRDefault="003527FA" w:rsidP="00746065">
      <w:pPr>
        <w:spacing w:line="276" w:lineRule="auto"/>
        <w:jc w:val="both"/>
        <w:rPr>
          <w:rFonts w:ascii="Times New Roman" w:hAnsi="Times New Roman" w:cs="Times New Roman"/>
          <w:sz w:val="22"/>
          <w:szCs w:val="22"/>
        </w:rPr>
      </w:pPr>
      <w:r w:rsidRPr="00746065">
        <w:rPr>
          <w:rFonts w:ascii="Times New Roman" w:hAnsi="Times New Roman" w:cs="Times New Roman"/>
          <w:sz w:val="22"/>
          <w:szCs w:val="22"/>
        </w:rPr>
        <w:t xml:space="preserve">No contexto político-eleitoreiro é aquele fato, veiculado em propaganda eleitoral em sentido amplo ou em quaisquer dos meios de comunicação social, que contém inverdade flagrante que não apresente controvérsia (ALVIM, Frederico Franco. </w:t>
      </w:r>
      <w:r w:rsidRPr="00746065">
        <w:rPr>
          <w:rFonts w:ascii="Times New Roman" w:hAnsi="Times New Roman" w:cs="Times New Roman"/>
          <w:b/>
          <w:sz w:val="22"/>
          <w:szCs w:val="22"/>
        </w:rPr>
        <w:t>Curso de Direito Eleitoral</w:t>
      </w:r>
      <w:r w:rsidRPr="00746065">
        <w:rPr>
          <w:rFonts w:ascii="Times New Roman" w:hAnsi="Times New Roman" w:cs="Times New Roman"/>
          <w:sz w:val="22"/>
          <w:szCs w:val="22"/>
        </w:rPr>
        <w:t>. 2. ed., Curitiba: Juruá, 2016, p. 345)</w:t>
      </w:r>
    </w:p>
    <w:p w14:paraId="51C1EBFD" w14:textId="77777777" w:rsidR="003527FA" w:rsidRPr="00746065" w:rsidRDefault="003527FA" w:rsidP="00746065">
      <w:pPr>
        <w:spacing w:line="276" w:lineRule="auto"/>
        <w:jc w:val="both"/>
        <w:rPr>
          <w:rFonts w:ascii="Times New Roman" w:hAnsi="Times New Roman" w:cs="Times New Roman"/>
          <w:sz w:val="22"/>
          <w:szCs w:val="22"/>
        </w:rPr>
      </w:pPr>
    </w:p>
    <w:p w14:paraId="178721DA" w14:textId="16C921B6" w:rsidR="003527FA" w:rsidRPr="00746065" w:rsidRDefault="003527FA" w:rsidP="00746065">
      <w:pPr>
        <w:spacing w:line="276" w:lineRule="auto"/>
        <w:jc w:val="both"/>
        <w:rPr>
          <w:rFonts w:ascii="Times New Roman" w:hAnsi="Times New Roman" w:cs="Times New Roman"/>
          <w:b/>
          <w:sz w:val="22"/>
          <w:szCs w:val="22"/>
        </w:rPr>
      </w:pPr>
      <w:r w:rsidRPr="00746065">
        <w:rPr>
          <w:rFonts w:ascii="Times New Roman" w:hAnsi="Times New Roman" w:cs="Times New Roman"/>
          <w:b/>
          <w:sz w:val="22"/>
          <w:szCs w:val="22"/>
        </w:rPr>
        <w:t>Código Eleitoral</w:t>
      </w:r>
    </w:p>
    <w:p w14:paraId="60438C23" w14:textId="77777777" w:rsidR="003527FA" w:rsidRPr="00746065" w:rsidRDefault="003527FA" w:rsidP="00746065">
      <w:pPr>
        <w:spacing w:line="276" w:lineRule="auto"/>
        <w:jc w:val="both"/>
        <w:rPr>
          <w:rFonts w:ascii="Times New Roman" w:hAnsi="Times New Roman" w:cs="Times New Roman"/>
          <w:sz w:val="22"/>
          <w:szCs w:val="22"/>
        </w:rPr>
      </w:pPr>
    </w:p>
    <w:p w14:paraId="362A72FA" w14:textId="00693C86" w:rsidR="003527FA" w:rsidRPr="00746065" w:rsidRDefault="003527FA" w:rsidP="00746065">
      <w:pPr>
        <w:spacing w:line="276" w:lineRule="auto"/>
        <w:ind w:left="1701" w:firstLine="1134"/>
        <w:jc w:val="both"/>
        <w:rPr>
          <w:rFonts w:ascii="Times New Roman" w:hAnsi="Times New Roman" w:cs="Times New Roman"/>
          <w:i/>
          <w:sz w:val="22"/>
          <w:szCs w:val="22"/>
        </w:rPr>
      </w:pPr>
      <w:r w:rsidRPr="00746065">
        <w:rPr>
          <w:rFonts w:ascii="Times New Roman" w:hAnsi="Times New Roman" w:cs="Times New Roman"/>
          <w:i/>
          <w:sz w:val="22"/>
          <w:szCs w:val="22"/>
        </w:rPr>
        <w:t>“</w:t>
      </w:r>
      <w:r w:rsidRPr="00746065">
        <w:rPr>
          <w:rFonts w:ascii="Times New Roman" w:hAnsi="Times New Roman" w:cs="Times New Roman"/>
          <w:b/>
          <w:i/>
          <w:sz w:val="22"/>
          <w:szCs w:val="22"/>
        </w:rPr>
        <w:t>Art. 243</w:t>
      </w:r>
      <w:r w:rsidRPr="00746065">
        <w:rPr>
          <w:rFonts w:ascii="Times New Roman" w:hAnsi="Times New Roman" w:cs="Times New Roman"/>
          <w:i/>
          <w:sz w:val="22"/>
          <w:szCs w:val="22"/>
        </w:rPr>
        <w:t>. Não será tolerada propaganda:</w:t>
      </w:r>
    </w:p>
    <w:p w14:paraId="15899EF0" w14:textId="38F33A5F" w:rsidR="003527FA" w:rsidRPr="00746065" w:rsidRDefault="0057686F" w:rsidP="00746065">
      <w:pPr>
        <w:spacing w:line="276" w:lineRule="auto"/>
        <w:ind w:left="1701" w:firstLine="1134"/>
        <w:jc w:val="both"/>
        <w:rPr>
          <w:rFonts w:ascii="Times New Roman" w:hAnsi="Times New Roman" w:cs="Times New Roman"/>
          <w:i/>
          <w:sz w:val="22"/>
          <w:szCs w:val="22"/>
        </w:rPr>
      </w:pPr>
      <w:r>
        <w:rPr>
          <w:rFonts w:ascii="Times New Roman" w:hAnsi="Times New Roman" w:cs="Times New Roman"/>
          <w:i/>
          <w:sz w:val="22"/>
          <w:szCs w:val="22"/>
        </w:rPr>
        <w:t>[...]</w:t>
      </w:r>
      <w:r w:rsidR="003527FA" w:rsidRPr="00746065">
        <w:rPr>
          <w:rFonts w:ascii="Times New Roman" w:hAnsi="Times New Roman" w:cs="Times New Roman"/>
          <w:i/>
          <w:sz w:val="22"/>
          <w:szCs w:val="22"/>
        </w:rPr>
        <w:t xml:space="preserve"> IX - que caluniar, difamar ou injuriar quaisquer pessoas, bem como órgãos ou entidades que exerçam autoridade pública.”</w:t>
      </w:r>
    </w:p>
    <w:p w14:paraId="5BA326EA" w14:textId="77777777" w:rsidR="003527FA" w:rsidRPr="00746065" w:rsidRDefault="003527FA" w:rsidP="00746065">
      <w:pPr>
        <w:spacing w:line="276" w:lineRule="auto"/>
        <w:ind w:left="1701" w:firstLine="1134"/>
        <w:jc w:val="both"/>
        <w:rPr>
          <w:rFonts w:ascii="Times New Roman" w:hAnsi="Times New Roman" w:cs="Times New Roman"/>
          <w:i/>
          <w:sz w:val="22"/>
          <w:szCs w:val="22"/>
        </w:rPr>
      </w:pPr>
    </w:p>
    <w:p w14:paraId="1D18D506" w14:textId="77777777" w:rsidR="003527FA" w:rsidRPr="00746065" w:rsidRDefault="003527FA" w:rsidP="00746065">
      <w:pPr>
        <w:spacing w:line="276" w:lineRule="auto"/>
        <w:ind w:left="1701" w:firstLine="1134"/>
        <w:jc w:val="both"/>
        <w:rPr>
          <w:rFonts w:ascii="Times New Roman" w:hAnsi="Times New Roman" w:cs="Times New Roman"/>
          <w:i/>
          <w:sz w:val="22"/>
          <w:szCs w:val="22"/>
        </w:rPr>
      </w:pPr>
      <w:r w:rsidRPr="00746065">
        <w:rPr>
          <w:rFonts w:ascii="Times New Roman" w:hAnsi="Times New Roman" w:cs="Times New Roman"/>
          <w:i/>
          <w:sz w:val="22"/>
          <w:szCs w:val="22"/>
        </w:rPr>
        <w:t>“</w:t>
      </w:r>
      <w:r w:rsidRPr="00746065">
        <w:rPr>
          <w:rFonts w:ascii="Times New Roman" w:hAnsi="Times New Roman" w:cs="Times New Roman"/>
          <w:b/>
          <w:i/>
          <w:sz w:val="22"/>
          <w:szCs w:val="22"/>
        </w:rPr>
        <w:t>Art. 323</w:t>
      </w:r>
      <w:r w:rsidRPr="00746065">
        <w:rPr>
          <w:rFonts w:ascii="Times New Roman" w:hAnsi="Times New Roman" w:cs="Times New Roman"/>
          <w:i/>
          <w:sz w:val="22"/>
          <w:szCs w:val="22"/>
        </w:rPr>
        <w:t>. Divulgar, na propaganda, fatos que sabe inveridicos, em relação a partidos ou candidatos e capazes de exercerem influência perante o eleitorado:</w:t>
      </w:r>
    </w:p>
    <w:p w14:paraId="5CB0FDE0" w14:textId="77777777" w:rsidR="003527FA" w:rsidRPr="00746065" w:rsidRDefault="003527FA" w:rsidP="00746065">
      <w:pPr>
        <w:spacing w:line="276" w:lineRule="auto"/>
        <w:ind w:left="1701" w:firstLine="1134"/>
        <w:jc w:val="both"/>
        <w:rPr>
          <w:rFonts w:ascii="Times New Roman" w:hAnsi="Times New Roman" w:cs="Times New Roman"/>
          <w:i/>
          <w:sz w:val="22"/>
          <w:szCs w:val="22"/>
        </w:rPr>
      </w:pPr>
      <w:r w:rsidRPr="00746065">
        <w:rPr>
          <w:rFonts w:ascii="Times New Roman" w:hAnsi="Times New Roman" w:cs="Times New Roman"/>
          <w:i/>
          <w:sz w:val="22"/>
          <w:szCs w:val="22"/>
        </w:rPr>
        <w:t>Pena - detenção de dois meses a um ano, ou pagamento de 120 a 150 dias-multa.</w:t>
      </w:r>
    </w:p>
    <w:p w14:paraId="0D086B25" w14:textId="77777777" w:rsidR="003527FA" w:rsidRPr="00746065" w:rsidRDefault="003527FA" w:rsidP="00746065">
      <w:pPr>
        <w:spacing w:line="276" w:lineRule="auto"/>
        <w:ind w:left="1701" w:firstLine="1134"/>
        <w:jc w:val="both"/>
        <w:rPr>
          <w:rFonts w:ascii="Times New Roman" w:hAnsi="Times New Roman" w:cs="Times New Roman"/>
          <w:i/>
          <w:sz w:val="22"/>
          <w:szCs w:val="22"/>
        </w:rPr>
      </w:pPr>
      <w:r w:rsidRPr="00746065">
        <w:rPr>
          <w:rFonts w:ascii="Times New Roman" w:hAnsi="Times New Roman" w:cs="Times New Roman"/>
          <w:i/>
          <w:sz w:val="22"/>
          <w:szCs w:val="22"/>
        </w:rPr>
        <w:t>Parágrafo único. A pena é agravada se o crime é cometido pela imprensa, rádio ou televisão.”</w:t>
      </w:r>
    </w:p>
    <w:p w14:paraId="17032C15" w14:textId="77777777" w:rsidR="003527FA" w:rsidRPr="00746065" w:rsidRDefault="003527FA" w:rsidP="00746065">
      <w:pPr>
        <w:spacing w:line="276" w:lineRule="auto"/>
        <w:ind w:left="1701" w:firstLine="1134"/>
        <w:jc w:val="both"/>
        <w:rPr>
          <w:rFonts w:ascii="Times New Roman" w:hAnsi="Times New Roman" w:cs="Times New Roman"/>
          <w:i/>
          <w:sz w:val="22"/>
          <w:szCs w:val="22"/>
        </w:rPr>
      </w:pPr>
    </w:p>
    <w:p w14:paraId="6FBED999" w14:textId="77777777" w:rsidR="003527FA" w:rsidRPr="00746065" w:rsidRDefault="003527FA" w:rsidP="00746065">
      <w:pPr>
        <w:spacing w:line="276" w:lineRule="auto"/>
        <w:ind w:left="1701" w:firstLine="1134"/>
        <w:jc w:val="both"/>
        <w:rPr>
          <w:rFonts w:ascii="Times New Roman" w:hAnsi="Times New Roman" w:cs="Times New Roman"/>
          <w:i/>
          <w:sz w:val="22"/>
          <w:szCs w:val="22"/>
        </w:rPr>
      </w:pPr>
      <w:r w:rsidRPr="00746065">
        <w:rPr>
          <w:rFonts w:ascii="Times New Roman" w:hAnsi="Times New Roman" w:cs="Times New Roman"/>
          <w:i/>
          <w:sz w:val="22"/>
          <w:szCs w:val="22"/>
        </w:rPr>
        <w:t>“</w:t>
      </w:r>
      <w:r w:rsidRPr="00746065">
        <w:rPr>
          <w:rFonts w:ascii="Times New Roman" w:hAnsi="Times New Roman" w:cs="Times New Roman"/>
          <w:b/>
          <w:i/>
          <w:sz w:val="22"/>
          <w:szCs w:val="22"/>
        </w:rPr>
        <w:t>Art. 324</w:t>
      </w:r>
      <w:r w:rsidRPr="00746065">
        <w:rPr>
          <w:rFonts w:ascii="Times New Roman" w:hAnsi="Times New Roman" w:cs="Times New Roman"/>
          <w:i/>
          <w:sz w:val="22"/>
          <w:szCs w:val="22"/>
        </w:rPr>
        <w:t>. Caluniar alguém, na propaganda eleitoral, ou visando fins de propaganda, imputando-lhe falsamente fato definido como crime:</w:t>
      </w:r>
    </w:p>
    <w:p w14:paraId="07AEB6BA" w14:textId="77777777" w:rsidR="003527FA" w:rsidRPr="00746065" w:rsidRDefault="003527FA" w:rsidP="00746065">
      <w:pPr>
        <w:spacing w:line="276" w:lineRule="auto"/>
        <w:ind w:left="1701" w:firstLine="1134"/>
        <w:jc w:val="both"/>
        <w:rPr>
          <w:rFonts w:ascii="Times New Roman" w:hAnsi="Times New Roman" w:cs="Times New Roman"/>
          <w:i/>
          <w:sz w:val="22"/>
          <w:szCs w:val="22"/>
        </w:rPr>
      </w:pPr>
      <w:r w:rsidRPr="00746065">
        <w:rPr>
          <w:rFonts w:ascii="Times New Roman" w:hAnsi="Times New Roman" w:cs="Times New Roman"/>
          <w:i/>
          <w:sz w:val="22"/>
          <w:szCs w:val="22"/>
        </w:rPr>
        <w:t>Pena - detenção de seis meses a dois anos, e pagamento de 10 a 40 dias-multa.</w:t>
      </w:r>
    </w:p>
    <w:p w14:paraId="54A49FA9" w14:textId="77777777" w:rsidR="003527FA" w:rsidRPr="00746065" w:rsidRDefault="003527FA" w:rsidP="00746065">
      <w:pPr>
        <w:spacing w:line="276" w:lineRule="auto"/>
        <w:ind w:left="1701" w:firstLine="1134"/>
        <w:jc w:val="both"/>
        <w:rPr>
          <w:rFonts w:ascii="Times New Roman" w:hAnsi="Times New Roman" w:cs="Times New Roman"/>
          <w:i/>
          <w:sz w:val="22"/>
          <w:szCs w:val="22"/>
        </w:rPr>
      </w:pPr>
      <w:r w:rsidRPr="00746065">
        <w:rPr>
          <w:rFonts w:ascii="Times New Roman" w:hAnsi="Times New Roman" w:cs="Times New Roman"/>
          <w:i/>
          <w:sz w:val="22"/>
          <w:szCs w:val="22"/>
        </w:rPr>
        <w:t>§1°. Nas mesmas penas incorre quem, sabendo falsa a imputação, a propala ou divulga.”</w:t>
      </w:r>
    </w:p>
    <w:p w14:paraId="4A8E0909" w14:textId="77777777" w:rsidR="003527FA" w:rsidRPr="00746065" w:rsidRDefault="003527FA" w:rsidP="00746065">
      <w:pPr>
        <w:spacing w:line="276" w:lineRule="auto"/>
        <w:ind w:left="1701" w:firstLine="1134"/>
        <w:jc w:val="both"/>
        <w:rPr>
          <w:rFonts w:ascii="Times New Roman" w:hAnsi="Times New Roman" w:cs="Times New Roman"/>
          <w:i/>
          <w:sz w:val="22"/>
          <w:szCs w:val="22"/>
        </w:rPr>
      </w:pPr>
    </w:p>
    <w:p w14:paraId="45FD74A9" w14:textId="77777777" w:rsidR="003527FA" w:rsidRPr="00746065" w:rsidRDefault="003527FA" w:rsidP="00746065">
      <w:pPr>
        <w:spacing w:line="276" w:lineRule="auto"/>
        <w:ind w:left="1701" w:firstLine="1134"/>
        <w:jc w:val="both"/>
        <w:rPr>
          <w:rFonts w:ascii="Times New Roman" w:hAnsi="Times New Roman" w:cs="Times New Roman"/>
          <w:i/>
          <w:sz w:val="22"/>
          <w:szCs w:val="22"/>
        </w:rPr>
      </w:pPr>
      <w:r w:rsidRPr="00746065">
        <w:rPr>
          <w:rFonts w:ascii="Times New Roman" w:hAnsi="Times New Roman" w:cs="Times New Roman"/>
          <w:i/>
          <w:sz w:val="22"/>
          <w:szCs w:val="22"/>
        </w:rPr>
        <w:t>“</w:t>
      </w:r>
      <w:r w:rsidRPr="00746065">
        <w:rPr>
          <w:rFonts w:ascii="Times New Roman" w:hAnsi="Times New Roman" w:cs="Times New Roman"/>
          <w:b/>
          <w:i/>
          <w:sz w:val="22"/>
          <w:szCs w:val="22"/>
        </w:rPr>
        <w:t>Art. 325</w:t>
      </w:r>
      <w:r w:rsidRPr="00746065">
        <w:rPr>
          <w:rFonts w:ascii="Times New Roman" w:hAnsi="Times New Roman" w:cs="Times New Roman"/>
          <w:i/>
          <w:sz w:val="22"/>
          <w:szCs w:val="22"/>
        </w:rPr>
        <w:t>. Difamar alguém, na propaganda eleitoral, ou visando a fins de propaganda, imputando-lhe fato ofensivo à sua reputação:</w:t>
      </w:r>
    </w:p>
    <w:p w14:paraId="277161CB" w14:textId="77777777" w:rsidR="003527FA" w:rsidRPr="00746065" w:rsidRDefault="003527FA" w:rsidP="00746065">
      <w:pPr>
        <w:spacing w:line="276" w:lineRule="auto"/>
        <w:ind w:left="1701" w:firstLine="1134"/>
        <w:jc w:val="both"/>
        <w:rPr>
          <w:rFonts w:ascii="Times New Roman" w:hAnsi="Times New Roman" w:cs="Times New Roman"/>
          <w:i/>
          <w:sz w:val="22"/>
          <w:szCs w:val="22"/>
        </w:rPr>
      </w:pPr>
      <w:r w:rsidRPr="00746065">
        <w:rPr>
          <w:rFonts w:ascii="Times New Roman" w:hAnsi="Times New Roman" w:cs="Times New Roman"/>
          <w:i/>
          <w:sz w:val="22"/>
          <w:szCs w:val="22"/>
        </w:rPr>
        <w:t>Pena - detenção de três meses a um ano, e pagamento de 5 a 30 dias-multa.”</w:t>
      </w:r>
    </w:p>
    <w:p w14:paraId="43C17FE3" w14:textId="77777777" w:rsidR="003527FA" w:rsidRPr="00746065" w:rsidRDefault="003527FA" w:rsidP="00746065">
      <w:pPr>
        <w:spacing w:line="276" w:lineRule="auto"/>
        <w:ind w:left="1701" w:firstLine="1134"/>
        <w:jc w:val="both"/>
        <w:rPr>
          <w:rFonts w:ascii="Times New Roman" w:hAnsi="Times New Roman" w:cs="Times New Roman"/>
          <w:i/>
          <w:sz w:val="22"/>
          <w:szCs w:val="22"/>
        </w:rPr>
      </w:pPr>
    </w:p>
    <w:p w14:paraId="71540AD1" w14:textId="77777777" w:rsidR="003527FA" w:rsidRPr="00746065" w:rsidRDefault="003527FA" w:rsidP="00746065">
      <w:pPr>
        <w:spacing w:line="276" w:lineRule="auto"/>
        <w:ind w:left="1701" w:firstLine="1134"/>
        <w:jc w:val="both"/>
        <w:rPr>
          <w:rFonts w:ascii="Times New Roman" w:hAnsi="Times New Roman" w:cs="Times New Roman"/>
          <w:i/>
          <w:sz w:val="22"/>
          <w:szCs w:val="22"/>
        </w:rPr>
      </w:pPr>
      <w:r w:rsidRPr="00746065">
        <w:rPr>
          <w:rFonts w:ascii="Times New Roman" w:hAnsi="Times New Roman" w:cs="Times New Roman"/>
          <w:i/>
          <w:sz w:val="22"/>
          <w:szCs w:val="22"/>
        </w:rPr>
        <w:lastRenderedPageBreak/>
        <w:t>“</w:t>
      </w:r>
      <w:r w:rsidRPr="00746065">
        <w:rPr>
          <w:rFonts w:ascii="Times New Roman" w:hAnsi="Times New Roman" w:cs="Times New Roman"/>
          <w:b/>
          <w:i/>
          <w:sz w:val="22"/>
          <w:szCs w:val="22"/>
        </w:rPr>
        <w:t>Art. 326</w:t>
      </w:r>
      <w:r w:rsidRPr="00746065">
        <w:rPr>
          <w:rFonts w:ascii="Times New Roman" w:hAnsi="Times New Roman" w:cs="Times New Roman"/>
          <w:i/>
          <w:sz w:val="22"/>
          <w:szCs w:val="22"/>
        </w:rPr>
        <w:t>. Injuriar alguém, na propaganda eleitoral, ou visando a fins de propaganda, ofendendo-lhe a dignidade ou o decôro:</w:t>
      </w:r>
    </w:p>
    <w:p w14:paraId="402FEE95" w14:textId="77777777" w:rsidR="003527FA" w:rsidRPr="00746065" w:rsidRDefault="003527FA" w:rsidP="00746065">
      <w:pPr>
        <w:spacing w:line="276" w:lineRule="auto"/>
        <w:ind w:left="1701" w:firstLine="1134"/>
        <w:jc w:val="both"/>
        <w:rPr>
          <w:rFonts w:ascii="Times New Roman" w:hAnsi="Times New Roman" w:cs="Times New Roman"/>
          <w:sz w:val="22"/>
          <w:szCs w:val="22"/>
        </w:rPr>
      </w:pPr>
      <w:r w:rsidRPr="00746065">
        <w:rPr>
          <w:rFonts w:ascii="Times New Roman" w:hAnsi="Times New Roman" w:cs="Times New Roman"/>
          <w:i/>
          <w:sz w:val="22"/>
          <w:szCs w:val="22"/>
        </w:rPr>
        <w:t>Pena - detenção até seis meses, ou pagamento de 30 a 60 dias-multa.”</w:t>
      </w:r>
    </w:p>
    <w:p w14:paraId="09E0B14F" w14:textId="2CD29037" w:rsidR="003527FA" w:rsidRDefault="003527FA" w:rsidP="00746065">
      <w:pPr>
        <w:spacing w:line="276" w:lineRule="auto"/>
        <w:jc w:val="both"/>
        <w:rPr>
          <w:rFonts w:ascii="Times New Roman" w:eastAsia="Times New Roman" w:hAnsi="Times New Roman" w:cs="Times New Roman"/>
          <w:color w:val="000000"/>
          <w:sz w:val="22"/>
          <w:szCs w:val="22"/>
        </w:rPr>
      </w:pPr>
    </w:p>
    <w:p w14:paraId="24F3602E" w14:textId="77777777" w:rsidR="0010163F" w:rsidRPr="00746065" w:rsidRDefault="0010163F" w:rsidP="00746065">
      <w:pPr>
        <w:spacing w:line="276" w:lineRule="auto"/>
        <w:jc w:val="both"/>
        <w:rPr>
          <w:rFonts w:ascii="Times New Roman" w:eastAsia="Times New Roman" w:hAnsi="Times New Roman" w:cs="Times New Roman"/>
          <w:color w:val="000000"/>
          <w:sz w:val="22"/>
          <w:szCs w:val="22"/>
        </w:rPr>
      </w:pPr>
    </w:p>
    <w:p w14:paraId="44AC6397" w14:textId="3C193DFB" w:rsidR="00222F5B" w:rsidRPr="0010163F" w:rsidRDefault="007861EF" w:rsidP="0010163F">
      <w:pPr>
        <w:tabs>
          <w:tab w:val="left" w:pos="1134"/>
        </w:tabs>
        <w:spacing w:line="276" w:lineRule="auto"/>
        <w:jc w:val="both"/>
        <w:outlineLvl w:val="0"/>
        <w:rPr>
          <w:rFonts w:ascii="Times New Roman" w:hAnsi="Times New Roman" w:cs="Times New Roman"/>
          <w:b/>
          <w:sz w:val="22"/>
          <w:szCs w:val="22"/>
        </w:rPr>
      </w:pPr>
      <w:r w:rsidRPr="0010163F">
        <w:rPr>
          <w:rFonts w:ascii="Times New Roman" w:hAnsi="Times New Roman" w:cs="Times New Roman"/>
          <w:b/>
          <w:sz w:val="22"/>
          <w:szCs w:val="22"/>
        </w:rPr>
        <w:t>3</w:t>
      </w:r>
      <w:r w:rsidR="00222F5B" w:rsidRPr="0010163F">
        <w:rPr>
          <w:rFonts w:ascii="Times New Roman" w:hAnsi="Times New Roman" w:cs="Times New Roman"/>
          <w:b/>
          <w:sz w:val="22"/>
          <w:szCs w:val="22"/>
        </w:rPr>
        <w:t>. CAIXA 2 ELEITORAL.</w:t>
      </w:r>
    </w:p>
    <w:p w14:paraId="47A33654" w14:textId="77777777" w:rsidR="00222F5B" w:rsidRPr="00746065" w:rsidRDefault="00222F5B" w:rsidP="00746065">
      <w:pPr>
        <w:spacing w:line="276" w:lineRule="auto"/>
        <w:jc w:val="both"/>
        <w:rPr>
          <w:rFonts w:ascii="Times New Roman" w:eastAsia="Times New Roman" w:hAnsi="Times New Roman" w:cs="Times New Roman"/>
          <w:color w:val="000000"/>
          <w:sz w:val="22"/>
          <w:szCs w:val="22"/>
        </w:rPr>
      </w:pPr>
    </w:p>
    <w:p w14:paraId="6DCC4902" w14:textId="2BFDE62C" w:rsidR="00FC4233" w:rsidRPr="00746065" w:rsidRDefault="00FC4233" w:rsidP="00746065">
      <w:pPr>
        <w:spacing w:line="276" w:lineRule="auto"/>
        <w:jc w:val="both"/>
        <w:rPr>
          <w:rFonts w:ascii="Times New Roman" w:eastAsia="Times New Roman" w:hAnsi="Times New Roman" w:cs="Times New Roman"/>
          <w:b/>
          <w:color w:val="000000"/>
          <w:sz w:val="22"/>
          <w:szCs w:val="22"/>
        </w:rPr>
      </w:pPr>
      <w:r w:rsidRPr="00746065">
        <w:rPr>
          <w:rFonts w:ascii="Times New Roman" w:eastAsia="Times New Roman" w:hAnsi="Times New Roman" w:cs="Times New Roman"/>
          <w:b/>
          <w:color w:val="000000"/>
          <w:sz w:val="22"/>
          <w:szCs w:val="22"/>
        </w:rPr>
        <w:t>Código Eleitoral</w:t>
      </w:r>
    </w:p>
    <w:p w14:paraId="3B8D586C" w14:textId="77777777" w:rsidR="000E3057" w:rsidRPr="00746065" w:rsidRDefault="000E3057" w:rsidP="00746065">
      <w:pPr>
        <w:spacing w:line="276" w:lineRule="auto"/>
        <w:jc w:val="both"/>
        <w:rPr>
          <w:rFonts w:ascii="Times New Roman" w:eastAsia="Times New Roman" w:hAnsi="Times New Roman" w:cs="Times New Roman"/>
          <w:i/>
          <w:color w:val="000000"/>
          <w:sz w:val="22"/>
          <w:szCs w:val="22"/>
        </w:rPr>
      </w:pPr>
    </w:p>
    <w:p w14:paraId="5E4D42A6" w14:textId="4225B494" w:rsidR="00FC4233" w:rsidRPr="00746065" w:rsidRDefault="00FC4233" w:rsidP="00746065">
      <w:pPr>
        <w:spacing w:line="276" w:lineRule="auto"/>
        <w:ind w:left="1701" w:firstLine="1134"/>
        <w:jc w:val="both"/>
        <w:rPr>
          <w:rFonts w:ascii="Times New Roman" w:eastAsia="Times New Roman" w:hAnsi="Times New Roman" w:cs="Times New Roman"/>
          <w:i/>
          <w:color w:val="000000"/>
          <w:sz w:val="22"/>
          <w:szCs w:val="22"/>
        </w:rPr>
      </w:pPr>
      <w:r w:rsidRPr="00746065">
        <w:rPr>
          <w:rFonts w:ascii="Times New Roman" w:eastAsia="Times New Roman" w:hAnsi="Times New Roman" w:cs="Times New Roman"/>
          <w:i/>
          <w:color w:val="000000"/>
          <w:sz w:val="22"/>
          <w:szCs w:val="22"/>
        </w:rPr>
        <w:t>“Art. 350. Omitir, em documento público ou particular, declaração que dele devia constar, ou nele inserir ou fazer inserir declaração falsa ou diversa da que devia ser escrita, para fins eleitorais:</w:t>
      </w:r>
    </w:p>
    <w:p w14:paraId="4673F196" w14:textId="78BECAA3" w:rsidR="00FC4233" w:rsidRPr="00746065" w:rsidRDefault="00FC4233" w:rsidP="00746065">
      <w:pPr>
        <w:spacing w:line="276" w:lineRule="auto"/>
        <w:ind w:left="1701" w:firstLine="1134"/>
        <w:jc w:val="both"/>
        <w:rPr>
          <w:rFonts w:ascii="Times New Roman" w:eastAsia="Times New Roman" w:hAnsi="Times New Roman" w:cs="Times New Roman"/>
          <w:i/>
          <w:color w:val="000000"/>
          <w:sz w:val="22"/>
          <w:szCs w:val="22"/>
        </w:rPr>
      </w:pPr>
      <w:r w:rsidRPr="00746065">
        <w:rPr>
          <w:rFonts w:ascii="Times New Roman" w:eastAsia="Times New Roman" w:hAnsi="Times New Roman" w:cs="Times New Roman"/>
          <w:i/>
          <w:color w:val="000000"/>
          <w:sz w:val="22"/>
          <w:szCs w:val="22"/>
        </w:rPr>
        <w:t>Pena - reclusão até cinco anos e pagamento de 5 a 15 dias-multa, se o documento é público, e reclusão até três anos e pagamento de 3 a 10 dias-multa se o documento é particular”.</w:t>
      </w:r>
    </w:p>
    <w:p w14:paraId="4A70D6AF" w14:textId="3849635A" w:rsidR="00FC4233" w:rsidRPr="00746065" w:rsidRDefault="00FC4233" w:rsidP="00746065">
      <w:pPr>
        <w:spacing w:line="276" w:lineRule="auto"/>
        <w:jc w:val="both"/>
        <w:rPr>
          <w:rFonts w:ascii="Times New Roman" w:eastAsia="Times New Roman" w:hAnsi="Times New Roman" w:cs="Times New Roman"/>
          <w:color w:val="000000"/>
          <w:sz w:val="22"/>
          <w:szCs w:val="22"/>
        </w:rPr>
      </w:pPr>
    </w:p>
    <w:p w14:paraId="0285A59A" w14:textId="1B33A38B" w:rsidR="000E3057" w:rsidRPr="00746065" w:rsidRDefault="000E3057" w:rsidP="00746065">
      <w:pPr>
        <w:spacing w:line="276" w:lineRule="auto"/>
        <w:jc w:val="both"/>
        <w:rPr>
          <w:rFonts w:ascii="Times New Roman" w:eastAsia="Times New Roman" w:hAnsi="Times New Roman" w:cs="Times New Roman"/>
          <w:b/>
          <w:caps/>
          <w:color w:val="000000"/>
          <w:sz w:val="22"/>
          <w:szCs w:val="22"/>
        </w:rPr>
      </w:pPr>
      <w:r w:rsidRPr="00746065">
        <w:rPr>
          <w:rFonts w:ascii="Times New Roman" w:eastAsia="Times New Roman" w:hAnsi="Times New Roman" w:cs="Times New Roman"/>
          <w:b/>
          <w:color w:val="000000"/>
          <w:sz w:val="22"/>
          <w:szCs w:val="22"/>
        </w:rPr>
        <w:t xml:space="preserve">Exigência do dolo específico (TSE - RESPE 7508 – Relator: Min. </w:t>
      </w:r>
      <w:r w:rsidRPr="00746065">
        <w:rPr>
          <w:rFonts w:ascii="Times New Roman" w:eastAsia="Times New Roman" w:hAnsi="Times New Roman" w:cs="Times New Roman"/>
          <w:b/>
          <w:caps/>
          <w:color w:val="000000"/>
          <w:sz w:val="22"/>
          <w:szCs w:val="22"/>
        </w:rPr>
        <w:t xml:space="preserve">Napoleão Nunes Maia Filho – </w:t>
      </w:r>
      <w:r w:rsidRPr="00746065">
        <w:rPr>
          <w:rFonts w:ascii="Times New Roman" w:eastAsia="Times New Roman" w:hAnsi="Times New Roman" w:cs="Times New Roman"/>
          <w:b/>
          <w:color w:val="000000"/>
          <w:sz w:val="22"/>
          <w:szCs w:val="22"/>
        </w:rPr>
        <w:t>DJE Tomo 223, Data 20/11/2017, Página 20):</w:t>
      </w:r>
    </w:p>
    <w:p w14:paraId="5C2EC528" w14:textId="77777777" w:rsidR="000E3057" w:rsidRPr="00746065" w:rsidRDefault="000E3057" w:rsidP="00746065">
      <w:pPr>
        <w:spacing w:line="276" w:lineRule="auto"/>
        <w:jc w:val="both"/>
        <w:rPr>
          <w:rFonts w:ascii="Times New Roman" w:eastAsia="Times New Roman" w:hAnsi="Times New Roman" w:cs="Times New Roman"/>
          <w:color w:val="000000"/>
          <w:sz w:val="22"/>
          <w:szCs w:val="22"/>
        </w:rPr>
      </w:pPr>
    </w:p>
    <w:p w14:paraId="5A2103C9" w14:textId="5B2ECFD2" w:rsidR="000E3057" w:rsidRPr="00746065" w:rsidRDefault="000E3057" w:rsidP="00746065">
      <w:pPr>
        <w:spacing w:line="276" w:lineRule="auto"/>
        <w:ind w:left="567"/>
        <w:jc w:val="both"/>
        <w:rPr>
          <w:rFonts w:ascii="Times New Roman" w:eastAsia="Times New Roman" w:hAnsi="Times New Roman" w:cs="Times New Roman"/>
          <w:i/>
          <w:color w:val="000000"/>
          <w:sz w:val="22"/>
          <w:szCs w:val="22"/>
        </w:rPr>
      </w:pPr>
      <w:r w:rsidRPr="00746065">
        <w:rPr>
          <w:rFonts w:ascii="Times New Roman" w:eastAsia="Times New Roman" w:hAnsi="Times New Roman" w:cs="Times New Roman"/>
          <w:i/>
          <w:color w:val="000000"/>
          <w:sz w:val="22"/>
          <w:szCs w:val="22"/>
        </w:rPr>
        <w:t>“Hipótese em que o Tribunal a quo, ao apreciar Habeas Corpus com a pretensão de trancar a Ação Penal em que o recorrido - candidato a Prefeito no pleito de 2012 - é réu, concedeu a ordem, à consideração de que as irregularidades porventura existentes em processo de prestação de contas não têm, em regra, capacidade para alterar o processo eleitoral, razão pela qual não podem ser enquadradas no tipo penal descrito no art. 350 do CE (falsidade eleitoral), que exige, para sua configuração, o dolo específico, qual seja, a finalidade eleitoral”.</w:t>
      </w:r>
    </w:p>
    <w:p w14:paraId="1B5A8BBC" w14:textId="77777777" w:rsidR="000E3057" w:rsidRPr="00746065" w:rsidRDefault="000E3057" w:rsidP="00746065">
      <w:pPr>
        <w:spacing w:line="276" w:lineRule="auto"/>
        <w:jc w:val="both"/>
        <w:rPr>
          <w:rFonts w:ascii="Times New Roman" w:eastAsia="Times New Roman" w:hAnsi="Times New Roman" w:cs="Times New Roman"/>
          <w:b/>
          <w:color w:val="000000"/>
          <w:sz w:val="22"/>
          <w:szCs w:val="22"/>
        </w:rPr>
      </w:pPr>
    </w:p>
    <w:p w14:paraId="108F63C5" w14:textId="4B98D973" w:rsidR="000E3057" w:rsidRPr="00746065" w:rsidRDefault="000E3057" w:rsidP="00746065">
      <w:pPr>
        <w:spacing w:line="276" w:lineRule="auto"/>
        <w:jc w:val="both"/>
        <w:rPr>
          <w:rFonts w:ascii="Times New Roman" w:hAnsi="Times New Roman" w:cs="Times New Roman"/>
          <w:b/>
          <w:color w:val="000000"/>
          <w:sz w:val="22"/>
          <w:szCs w:val="22"/>
        </w:rPr>
      </w:pPr>
      <w:r w:rsidRPr="00746065">
        <w:rPr>
          <w:rFonts w:ascii="Times New Roman" w:hAnsi="Times New Roman" w:cs="Times New Roman"/>
          <w:b/>
          <w:color w:val="000000"/>
          <w:sz w:val="22"/>
          <w:szCs w:val="22"/>
        </w:rPr>
        <w:t xml:space="preserve">Desnecessidade de contemporaneidade com as eleições - (TSE – RESPE n. 59536 – Relator: Min. </w:t>
      </w:r>
      <w:r w:rsidRPr="00746065">
        <w:rPr>
          <w:rFonts w:ascii="Times New Roman" w:hAnsi="Times New Roman" w:cs="Times New Roman"/>
          <w:b/>
          <w:caps/>
          <w:color w:val="000000"/>
          <w:sz w:val="22"/>
          <w:szCs w:val="22"/>
        </w:rPr>
        <w:t>Gilmar Mendes</w:t>
      </w:r>
      <w:r w:rsidRPr="00746065">
        <w:rPr>
          <w:rFonts w:ascii="Times New Roman" w:hAnsi="Times New Roman" w:cs="Times New Roman"/>
          <w:b/>
          <w:color w:val="000000"/>
          <w:sz w:val="22"/>
          <w:szCs w:val="22"/>
        </w:rPr>
        <w:t xml:space="preserve"> - DJE - Diário de justiça eletrônico, Tomo 58, Data 24/03/2017, Página 90):</w:t>
      </w:r>
    </w:p>
    <w:p w14:paraId="41DAE73F" w14:textId="77777777" w:rsidR="000E3057" w:rsidRPr="00746065" w:rsidRDefault="000E3057" w:rsidP="00746065">
      <w:pPr>
        <w:spacing w:line="276" w:lineRule="auto"/>
        <w:jc w:val="both"/>
        <w:rPr>
          <w:rFonts w:ascii="Times New Roman" w:hAnsi="Times New Roman" w:cs="Times New Roman"/>
          <w:b/>
          <w:color w:val="000000"/>
          <w:sz w:val="22"/>
          <w:szCs w:val="22"/>
        </w:rPr>
      </w:pPr>
    </w:p>
    <w:p w14:paraId="7E471B4C" w14:textId="05E626E5" w:rsidR="000E3057" w:rsidRPr="00746065" w:rsidRDefault="000E3057" w:rsidP="00746065">
      <w:pPr>
        <w:spacing w:line="276" w:lineRule="auto"/>
        <w:ind w:left="567"/>
        <w:jc w:val="both"/>
        <w:rPr>
          <w:rFonts w:ascii="Times New Roman" w:hAnsi="Times New Roman" w:cs="Times New Roman"/>
          <w:i/>
          <w:color w:val="000000"/>
          <w:sz w:val="22"/>
          <w:szCs w:val="22"/>
        </w:rPr>
      </w:pPr>
      <w:r w:rsidRPr="00746065">
        <w:rPr>
          <w:rFonts w:ascii="Times New Roman" w:hAnsi="Times New Roman" w:cs="Times New Roman"/>
          <w:i/>
          <w:color w:val="000000"/>
          <w:sz w:val="22"/>
          <w:szCs w:val="22"/>
        </w:rPr>
        <w:t xml:space="preserve"> “A finalidade eleitoral, para fins do art. 350 do Código Eleitoral, não exige que o crime seja cometido, necessariamente, durante o período eleitoral, bastando que ocorra lesão às atividades-fim da Justiça Eleitoral”. </w:t>
      </w:r>
    </w:p>
    <w:p w14:paraId="50A7ED25" w14:textId="77777777" w:rsidR="000E3057" w:rsidRPr="00746065" w:rsidRDefault="000E3057" w:rsidP="00746065">
      <w:pPr>
        <w:spacing w:line="276" w:lineRule="auto"/>
        <w:jc w:val="both"/>
        <w:rPr>
          <w:rFonts w:ascii="Times New Roman" w:hAnsi="Times New Roman" w:cs="Times New Roman"/>
          <w:b/>
          <w:color w:val="000000"/>
          <w:sz w:val="22"/>
          <w:szCs w:val="22"/>
        </w:rPr>
      </w:pPr>
    </w:p>
    <w:p w14:paraId="4679D2C6" w14:textId="40B9C8AD" w:rsidR="00FC4233" w:rsidRPr="00746065" w:rsidRDefault="00FC4233" w:rsidP="00746065">
      <w:pPr>
        <w:spacing w:line="276" w:lineRule="auto"/>
        <w:jc w:val="both"/>
        <w:rPr>
          <w:rFonts w:ascii="Times New Roman" w:hAnsi="Times New Roman" w:cs="Times New Roman"/>
          <w:b/>
          <w:color w:val="000000"/>
          <w:sz w:val="22"/>
          <w:szCs w:val="22"/>
        </w:rPr>
      </w:pPr>
      <w:r w:rsidRPr="00746065">
        <w:rPr>
          <w:rFonts w:ascii="Times New Roman" w:hAnsi="Times New Roman" w:cs="Times New Roman"/>
          <w:b/>
          <w:color w:val="000000"/>
          <w:sz w:val="22"/>
          <w:szCs w:val="22"/>
        </w:rPr>
        <w:t>Necessária avaliação dos fatos para distinção entre caixa 2, corrupção e lavagem de dinheiro</w:t>
      </w:r>
    </w:p>
    <w:p w14:paraId="3E609AD9" w14:textId="08788595" w:rsidR="00FC4233" w:rsidRPr="00746065" w:rsidRDefault="00FC4233" w:rsidP="00746065">
      <w:pPr>
        <w:spacing w:line="276" w:lineRule="auto"/>
        <w:jc w:val="both"/>
        <w:rPr>
          <w:rFonts w:ascii="Times New Roman" w:hAnsi="Times New Roman" w:cs="Times New Roman"/>
          <w:b/>
          <w:color w:val="000000"/>
          <w:sz w:val="22"/>
          <w:szCs w:val="22"/>
        </w:rPr>
      </w:pPr>
    </w:p>
    <w:p w14:paraId="0439416C" w14:textId="046AA5A7" w:rsidR="00FC4233" w:rsidRPr="00746065" w:rsidRDefault="00FC4233" w:rsidP="00746065">
      <w:pPr>
        <w:spacing w:line="276" w:lineRule="auto"/>
        <w:jc w:val="both"/>
        <w:rPr>
          <w:rFonts w:ascii="Times New Roman" w:hAnsi="Times New Roman" w:cs="Times New Roman"/>
          <w:sz w:val="22"/>
          <w:szCs w:val="22"/>
        </w:rPr>
      </w:pPr>
      <w:r w:rsidRPr="00746065">
        <w:rPr>
          <w:rFonts w:ascii="Times New Roman" w:eastAsia="Times New Roman" w:hAnsi="Times New Roman" w:cs="Times New Roman"/>
          <w:b/>
          <w:color w:val="000000"/>
          <w:sz w:val="22"/>
          <w:szCs w:val="22"/>
        </w:rPr>
        <w:t>STF. Ação Penal 470 (Mensalão):</w:t>
      </w:r>
      <w:r w:rsidRPr="00746065">
        <w:rPr>
          <w:rFonts w:ascii="Times New Roman" w:eastAsia="Times New Roman" w:hAnsi="Times New Roman" w:cs="Times New Roman"/>
          <w:color w:val="000000"/>
          <w:sz w:val="22"/>
          <w:szCs w:val="22"/>
        </w:rPr>
        <w:t xml:space="preserve"> A</w:t>
      </w:r>
      <w:r w:rsidRPr="00746065">
        <w:rPr>
          <w:rFonts w:ascii="Times New Roman" w:hAnsi="Times New Roman" w:cs="Times New Roman"/>
          <w:sz w:val="22"/>
          <w:szCs w:val="22"/>
        </w:rPr>
        <w:t xml:space="preserve"> acusação da denúncia era de corrupção, mas havia pedido da defesa para que a conduta fosse enquadrada como </w:t>
      </w:r>
      <w:r w:rsidRPr="00746065">
        <w:rPr>
          <w:rFonts w:ascii="Times New Roman" w:hAnsi="Times New Roman" w:cs="Times New Roman"/>
          <w:i/>
          <w:iCs/>
          <w:sz w:val="22"/>
          <w:szCs w:val="22"/>
        </w:rPr>
        <w:t>“caixa 2 eleitoral”</w:t>
      </w:r>
      <w:r w:rsidRPr="00746065">
        <w:rPr>
          <w:rFonts w:ascii="Times New Roman" w:hAnsi="Times New Roman" w:cs="Times New Roman"/>
          <w:iCs/>
          <w:sz w:val="22"/>
          <w:szCs w:val="22"/>
        </w:rPr>
        <w:t xml:space="preserve"> porque </w:t>
      </w:r>
      <w:r w:rsidRPr="00746065">
        <w:rPr>
          <w:rFonts w:ascii="Times New Roman" w:hAnsi="Times New Roman" w:cs="Times New Roman"/>
          <w:sz w:val="22"/>
          <w:szCs w:val="22"/>
        </w:rPr>
        <w:t xml:space="preserve">o acusado teria recebido valores destinados ao pagamento de fornecedores de campanhas e de débitos que ficaram em aberto após o pleito. O Supremo Tribunal Federal, ao julgar o caso, afastou a tese da defesa de que houve </w:t>
      </w:r>
      <w:r w:rsidRPr="00746065">
        <w:rPr>
          <w:rFonts w:ascii="Times New Roman" w:hAnsi="Times New Roman" w:cs="Times New Roman"/>
          <w:i/>
          <w:sz w:val="22"/>
          <w:szCs w:val="22"/>
        </w:rPr>
        <w:t>“caixa 2 eleitoral”</w:t>
      </w:r>
      <w:r w:rsidRPr="00746065">
        <w:rPr>
          <w:rFonts w:ascii="Times New Roman" w:hAnsi="Times New Roman" w:cs="Times New Roman"/>
          <w:sz w:val="22"/>
          <w:szCs w:val="22"/>
        </w:rPr>
        <w:t xml:space="preserve"> e puniu os acusados pela prática de corrupção porque considerou que houve compra de votos e não mera doação eleitoral </w:t>
      </w:r>
      <w:r w:rsidRPr="00746065">
        <w:rPr>
          <w:rFonts w:ascii="Times New Roman" w:hAnsi="Times New Roman" w:cs="Times New Roman"/>
          <w:i/>
          <w:sz w:val="22"/>
          <w:szCs w:val="22"/>
        </w:rPr>
        <w:t>“por fora”</w:t>
      </w:r>
      <w:r w:rsidRPr="00746065">
        <w:rPr>
          <w:rFonts w:ascii="Times New Roman" w:hAnsi="Times New Roman" w:cs="Times New Roman"/>
          <w:sz w:val="22"/>
          <w:szCs w:val="22"/>
        </w:rPr>
        <w:t xml:space="preserve">/não contabilizada. O voto do Ministro Luiz Fux afasta qualquer dúvida sobre a existência de previsão legal para o crime de </w:t>
      </w:r>
      <w:r w:rsidRPr="00746065">
        <w:rPr>
          <w:rFonts w:ascii="Times New Roman" w:hAnsi="Times New Roman" w:cs="Times New Roman"/>
          <w:i/>
          <w:sz w:val="22"/>
          <w:szCs w:val="22"/>
        </w:rPr>
        <w:t>“caixa 2 eleitoral”.</w:t>
      </w:r>
    </w:p>
    <w:p w14:paraId="5E5206B6" w14:textId="61F8E305" w:rsidR="00FC4233" w:rsidRPr="00746065" w:rsidRDefault="00FC4233" w:rsidP="00746065">
      <w:pPr>
        <w:spacing w:line="276" w:lineRule="auto"/>
        <w:jc w:val="both"/>
        <w:rPr>
          <w:rFonts w:ascii="Times New Roman" w:eastAsia="Times New Roman" w:hAnsi="Times New Roman" w:cs="Times New Roman"/>
          <w:color w:val="000000"/>
          <w:sz w:val="22"/>
          <w:szCs w:val="22"/>
        </w:rPr>
      </w:pPr>
    </w:p>
    <w:p w14:paraId="4EF5E9B1" w14:textId="40EF1E44" w:rsidR="0046533F" w:rsidRPr="00746065" w:rsidRDefault="000E3057" w:rsidP="00746065">
      <w:pPr>
        <w:spacing w:line="276" w:lineRule="auto"/>
        <w:jc w:val="both"/>
        <w:rPr>
          <w:rFonts w:ascii="Times New Roman" w:eastAsia="Times New Roman" w:hAnsi="Times New Roman" w:cs="Times New Roman"/>
          <w:b/>
          <w:color w:val="000000"/>
          <w:sz w:val="22"/>
          <w:szCs w:val="22"/>
        </w:rPr>
      </w:pPr>
      <w:r w:rsidRPr="00746065">
        <w:rPr>
          <w:rFonts w:ascii="Times New Roman" w:eastAsia="Times New Roman" w:hAnsi="Times New Roman" w:cs="Times New Roman"/>
          <w:b/>
          <w:color w:val="000000"/>
          <w:sz w:val="22"/>
          <w:szCs w:val="22"/>
        </w:rPr>
        <w:t xml:space="preserve">(TSE – RESPE </w:t>
      </w:r>
      <w:r w:rsidR="0046533F" w:rsidRPr="00746065">
        <w:rPr>
          <w:rFonts w:ascii="Times New Roman" w:eastAsia="Times New Roman" w:hAnsi="Times New Roman" w:cs="Times New Roman"/>
          <w:b/>
          <w:color w:val="000000"/>
          <w:sz w:val="22"/>
          <w:szCs w:val="22"/>
        </w:rPr>
        <w:t xml:space="preserve">267560 </w:t>
      </w:r>
      <w:r w:rsidRPr="00746065">
        <w:rPr>
          <w:rFonts w:ascii="Times New Roman" w:eastAsia="Times New Roman" w:hAnsi="Times New Roman" w:cs="Times New Roman"/>
          <w:b/>
          <w:color w:val="000000"/>
          <w:sz w:val="22"/>
          <w:szCs w:val="22"/>
        </w:rPr>
        <w:t xml:space="preserve">– Rel. Min. </w:t>
      </w:r>
      <w:r w:rsidR="0046533F" w:rsidRPr="00746065">
        <w:rPr>
          <w:rFonts w:ascii="Times New Roman" w:eastAsia="Times New Roman" w:hAnsi="Times New Roman" w:cs="Times New Roman"/>
          <w:b/>
          <w:caps/>
          <w:color w:val="000000"/>
          <w:sz w:val="22"/>
          <w:szCs w:val="22"/>
        </w:rPr>
        <w:t>Tarcisio Vieira De Carvalho Neto</w:t>
      </w:r>
      <w:r w:rsidRPr="00746065">
        <w:rPr>
          <w:rFonts w:ascii="Times New Roman" w:eastAsia="Times New Roman" w:hAnsi="Times New Roman" w:cs="Times New Roman"/>
          <w:b/>
          <w:caps/>
          <w:color w:val="000000"/>
          <w:sz w:val="22"/>
          <w:szCs w:val="22"/>
        </w:rPr>
        <w:t xml:space="preserve"> - </w:t>
      </w:r>
      <w:r w:rsidR="0046533F" w:rsidRPr="00746065">
        <w:rPr>
          <w:rFonts w:ascii="Times New Roman" w:eastAsia="Times New Roman" w:hAnsi="Times New Roman" w:cs="Times New Roman"/>
          <w:b/>
          <w:color w:val="000000"/>
          <w:sz w:val="22"/>
          <w:szCs w:val="22"/>
        </w:rPr>
        <w:t>DJE - Diário de justiça eletrônico, Data 09/05/2018</w:t>
      </w:r>
      <w:r w:rsidRPr="00746065">
        <w:rPr>
          <w:rFonts w:ascii="Times New Roman" w:eastAsia="Times New Roman" w:hAnsi="Times New Roman" w:cs="Times New Roman"/>
          <w:b/>
          <w:color w:val="000000"/>
          <w:sz w:val="22"/>
          <w:szCs w:val="22"/>
        </w:rPr>
        <w:t>)</w:t>
      </w:r>
    </w:p>
    <w:p w14:paraId="3068FE08" w14:textId="77777777" w:rsidR="000E3057" w:rsidRPr="00746065" w:rsidRDefault="000E3057" w:rsidP="00746065">
      <w:pPr>
        <w:spacing w:line="276" w:lineRule="auto"/>
        <w:jc w:val="both"/>
        <w:rPr>
          <w:rFonts w:ascii="Times New Roman" w:eastAsia="Times New Roman" w:hAnsi="Times New Roman" w:cs="Times New Roman"/>
          <w:b/>
          <w:color w:val="000000"/>
          <w:sz w:val="22"/>
          <w:szCs w:val="22"/>
        </w:rPr>
      </w:pPr>
    </w:p>
    <w:p w14:paraId="29CC9F78" w14:textId="3BC4B027" w:rsidR="0046533F" w:rsidRPr="00746065" w:rsidRDefault="000E3057" w:rsidP="00746065">
      <w:pPr>
        <w:spacing w:line="276" w:lineRule="auto"/>
        <w:ind w:left="567"/>
        <w:jc w:val="both"/>
        <w:rPr>
          <w:rFonts w:ascii="Times New Roman" w:eastAsia="Times New Roman" w:hAnsi="Times New Roman" w:cs="Times New Roman"/>
          <w:i/>
          <w:color w:val="000000"/>
          <w:sz w:val="22"/>
          <w:szCs w:val="22"/>
        </w:rPr>
      </w:pPr>
      <w:r w:rsidRPr="00746065">
        <w:rPr>
          <w:rFonts w:ascii="Times New Roman" w:eastAsia="Times New Roman" w:hAnsi="Times New Roman" w:cs="Times New Roman"/>
          <w:i/>
          <w:color w:val="000000"/>
          <w:sz w:val="22"/>
          <w:szCs w:val="22"/>
        </w:rPr>
        <w:t>“</w:t>
      </w:r>
      <w:r w:rsidR="0046533F" w:rsidRPr="00746065">
        <w:rPr>
          <w:rFonts w:ascii="Times New Roman" w:eastAsia="Times New Roman" w:hAnsi="Times New Roman" w:cs="Times New Roman"/>
          <w:i/>
          <w:color w:val="000000"/>
          <w:sz w:val="22"/>
          <w:szCs w:val="22"/>
        </w:rPr>
        <w:t xml:space="preserve">A omissão de recursos na prestação de contas de campanha eleitoral pode configurar o crime previsto no art. 350 do CE, a depender da análise do caso concreto sobre as circunstâncias da </w:t>
      </w:r>
      <w:r w:rsidR="0046533F" w:rsidRPr="00746065">
        <w:rPr>
          <w:rFonts w:ascii="Times New Roman" w:eastAsia="Times New Roman" w:hAnsi="Times New Roman" w:cs="Times New Roman"/>
          <w:i/>
          <w:color w:val="000000"/>
          <w:sz w:val="22"/>
          <w:szCs w:val="22"/>
        </w:rPr>
        <w:lastRenderedPageBreak/>
        <w:t>conduta e sua interferência na autenticidade ou fé pública eleitoral. Precedentes desta Corte e do STF</w:t>
      </w:r>
      <w:r w:rsidRPr="00746065">
        <w:rPr>
          <w:rFonts w:ascii="Times New Roman" w:eastAsia="Times New Roman" w:hAnsi="Times New Roman" w:cs="Times New Roman"/>
          <w:i/>
          <w:color w:val="000000"/>
          <w:sz w:val="22"/>
          <w:szCs w:val="22"/>
        </w:rPr>
        <w:t>”</w:t>
      </w:r>
      <w:r w:rsidR="0046533F" w:rsidRPr="00746065">
        <w:rPr>
          <w:rFonts w:ascii="Times New Roman" w:eastAsia="Times New Roman" w:hAnsi="Times New Roman" w:cs="Times New Roman"/>
          <w:i/>
          <w:color w:val="000000"/>
          <w:sz w:val="22"/>
          <w:szCs w:val="22"/>
        </w:rPr>
        <w:t>.</w:t>
      </w:r>
    </w:p>
    <w:p w14:paraId="0BEC7828" w14:textId="09CA4D4F" w:rsidR="0046533F" w:rsidRPr="00746065" w:rsidRDefault="0046533F" w:rsidP="00746065">
      <w:pPr>
        <w:spacing w:line="276" w:lineRule="auto"/>
        <w:jc w:val="both"/>
        <w:rPr>
          <w:rFonts w:ascii="Times New Roman" w:eastAsia="Times New Roman" w:hAnsi="Times New Roman" w:cs="Times New Roman"/>
          <w:color w:val="000000"/>
          <w:sz w:val="22"/>
          <w:szCs w:val="22"/>
        </w:rPr>
      </w:pPr>
    </w:p>
    <w:p w14:paraId="0F978010" w14:textId="527E74F5" w:rsidR="0046533F" w:rsidRPr="00746065" w:rsidRDefault="00FC4233" w:rsidP="00746065">
      <w:pPr>
        <w:spacing w:line="276" w:lineRule="auto"/>
        <w:jc w:val="both"/>
        <w:rPr>
          <w:rFonts w:ascii="Times New Roman" w:hAnsi="Times New Roman" w:cs="Times New Roman"/>
          <w:b/>
          <w:color w:val="000000"/>
          <w:sz w:val="22"/>
          <w:szCs w:val="22"/>
        </w:rPr>
      </w:pPr>
      <w:r w:rsidRPr="00746065">
        <w:rPr>
          <w:rFonts w:ascii="Times New Roman" w:hAnsi="Times New Roman" w:cs="Times New Roman"/>
          <w:b/>
          <w:sz w:val="22"/>
          <w:szCs w:val="22"/>
        </w:rPr>
        <w:t xml:space="preserve">STF. </w:t>
      </w:r>
      <w:r w:rsidR="0046533F" w:rsidRPr="00746065">
        <w:rPr>
          <w:rFonts w:ascii="Times New Roman" w:hAnsi="Times New Roman" w:cs="Times New Roman"/>
          <w:b/>
          <w:sz w:val="22"/>
          <w:szCs w:val="22"/>
        </w:rPr>
        <w:t>Reconhecimento da competência da Justiça Eleitoral para julgamento de crime de caixa 2</w:t>
      </w:r>
      <w:r w:rsidR="000E3057" w:rsidRPr="00746065">
        <w:rPr>
          <w:rFonts w:ascii="Times New Roman" w:hAnsi="Times New Roman" w:cs="Times New Roman"/>
          <w:b/>
          <w:sz w:val="22"/>
          <w:szCs w:val="22"/>
        </w:rPr>
        <w:t xml:space="preserve">. </w:t>
      </w:r>
      <w:r w:rsidR="0057686F">
        <w:rPr>
          <w:rFonts w:ascii="Times New Roman" w:hAnsi="Times New Roman" w:cs="Times New Roman"/>
          <w:b/>
          <w:color w:val="000000"/>
          <w:sz w:val="22"/>
          <w:szCs w:val="22"/>
        </w:rPr>
        <w:t>(STF. PET 7319/DF, Relator(a):</w:t>
      </w:r>
      <w:r w:rsidR="0046533F" w:rsidRPr="00746065">
        <w:rPr>
          <w:rFonts w:ascii="Times New Roman" w:hAnsi="Times New Roman" w:cs="Times New Roman"/>
          <w:b/>
          <w:color w:val="000000"/>
          <w:sz w:val="22"/>
          <w:szCs w:val="22"/>
        </w:rPr>
        <w:t xml:space="preserve"> Min. EDSON FACHIN, para acórdão Min. DIAS TOFFOLI, 2ª Turma, julgado em 27/03/20</w:t>
      </w:r>
      <w:r w:rsidR="0057686F">
        <w:rPr>
          <w:rFonts w:ascii="Times New Roman" w:hAnsi="Times New Roman" w:cs="Times New Roman"/>
          <w:b/>
          <w:color w:val="000000"/>
          <w:sz w:val="22"/>
          <w:szCs w:val="22"/>
        </w:rPr>
        <w:t xml:space="preserve">18, PROCESSO ELETRÔNICO DJe-089 DIVULG 08-05-2018 </w:t>
      </w:r>
      <w:r w:rsidR="0046533F" w:rsidRPr="00746065">
        <w:rPr>
          <w:rFonts w:ascii="Times New Roman" w:hAnsi="Times New Roman" w:cs="Times New Roman"/>
          <w:b/>
          <w:color w:val="000000"/>
          <w:sz w:val="22"/>
          <w:szCs w:val="22"/>
        </w:rPr>
        <w:t>PUBLIC 09-05-2018)</w:t>
      </w:r>
      <w:r w:rsidR="000E3057" w:rsidRPr="00746065">
        <w:rPr>
          <w:rFonts w:ascii="Times New Roman" w:hAnsi="Times New Roman" w:cs="Times New Roman"/>
          <w:b/>
          <w:color w:val="000000"/>
          <w:sz w:val="22"/>
          <w:szCs w:val="22"/>
        </w:rPr>
        <w:t>:</w:t>
      </w:r>
    </w:p>
    <w:p w14:paraId="0A089D64" w14:textId="10EBB2AB" w:rsidR="0046533F" w:rsidRPr="00746065" w:rsidRDefault="0046533F" w:rsidP="00746065">
      <w:pPr>
        <w:spacing w:line="276" w:lineRule="auto"/>
        <w:jc w:val="both"/>
        <w:rPr>
          <w:rFonts w:ascii="Times New Roman" w:hAnsi="Times New Roman" w:cs="Times New Roman"/>
          <w:sz w:val="22"/>
          <w:szCs w:val="22"/>
        </w:rPr>
      </w:pPr>
    </w:p>
    <w:p w14:paraId="0B8E1095" w14:textId="54551DDB" w:rsidR="0046533F" w:rsidRPr="00746065" w:rsidRDefault="0057686F" w:rsidP="00746065">
      <w:pPr>
        <w:spacing w:line="276" w:lineRule="auto"/>
        <w:ind w:left="567"/>
        <w:jc w:val="both"/>
        <w:rPr>
          <w:rFonts w:ascii="Times New Roman" w:hAnsi="Times New Roman" w:cs="Times New Roman"/>
          <w:i/>
          <w:sz w:val="22"/>
          <w:szCs w:val="22"/>
        </w:rPr>
      </w:pPr>
      <w:r>
        <w:rPr>
          <w:rFonts w:ascii="Times New Roman" w:hAnsi="Times New Roman" w:cs="Times New Roman"/>
          <w:i/>
          <w:sz w:val="22"/>
          <w:szCs w:val="22"/>
        </w:rPr>
        <w:t xml:space="preserve">“1. A </w:t>
      </w:r>
      <w:r w:rsidR="0046533F" w:rsidRPr="00746065">
        <w:rPr>
          <w:rFonts w:ascii="Times New Roman" w:hAnsi="Times New Roman" w:cs="Times New Roman"/>
          <w:i/>
          <w:sz w:val="22"/>
          <w:szCs w:val="22"/>
        </w:rPr>
        <w:t>Segunda Turma do Supremo Tribunal Federal firmou o entendimento de que, nos casos de doações eleitorais por meio de caixa 2 - fatos que poderiam constituir o crime eleitoral de falsidade ideológica (art. 350, Código Eleitoral) -, a competência para processar e julgar os fatos é da Justiça Eleitoral (PET nº 6.820/DF-AgR-ED, Relator para o acórdão o Ministro Ricardo Lewandowski, DJe de 23/3/18). 2. A existência de crimes conexos de competência da Justiça Comum, como corrupção passiva e lavagem de capitais, não afasta a competência da Justiça Eleitoral, por força do art. 35, II, do Código Eleitoral e do art. 78, IV, do Código de Processo Penal”.</w:t>
      </w:r>
    </w:p>
    <w:p w14:paraId="4F5D9D97" w14:textId="0AE1C938" w:rsidR="00EC6436" w:rsidRDefault="00EC6436" w:rsidP="00746065">
      <w:pPr>
        <w:spacing w:line="276" w:lineRule="auto"/>
        <w:jc w:val="both"/>
        <w:rPr>
          <w:rFonts w:ascii="Times New Roman" w:hAnsi="Times New Roman" w:cs="Times New Roman"/>
          <w:i/>
          <w:sz w:val="22"/>
          <w:szCs w:val="22"/>
        </w:rPr>
      </w:pPr>
    </w:p>
    <w:p w14:paraId="4E7E5395" w14:textId="1EFDFD60" w:rsidR="00EC6436" w:rsidRPr="00746065" w:rsidRDefault="00EC6436" w:rsidP="00746065">
      <w:pPr>
        <w:spacing w:line="276" w:lineRule="auto"/>
        <w:jc w:val="both"/>
        <w:rPr>
          <w:rFonts w:ascii="Times New Roman" w:hAnsi="Times New Roman" w:cs="Times New Roman"/>
          <w:b/>
          <w:sz w:val="22"/>
          <w:szCs w:val="22"/>
        </w:rPr>
      </w:pPr>
      <w:r w:rsidRPr="00746065">
        <w:rPr>
          <w:rFonts w:ascii="Times New Roman" w:hAnsi="Times New Roman" w:cs="Times New Roman"/>
          <w:b/>
          <w:sz w:val="22"/>
          <w:szCs w:val="22"/>
        </w:rPr>
        <w:t>Necessidade de nova tipificação?</w:t>
      </w:r>
    </w:p>
    <w:p w14:paraId="17624AD4" w14:textId="4244E3B8" w:rsidR="00FC4233" w:rsidRDefault="00FC4233" w:rsidP="00746065">
      <w:pPr>
        <w:spacing w:line="276" w:lineRule="auto"/>
        <w:jc w:val="both"/>
        <w:rPr>
          <w:rFonts w:ascii="Times New Roman" w:hAnsi="Times New Roman" w:cs="Times New Roman"/>
          <w:sz w:val="22"/>
          <w:szCs w:val="22"/>
        </w:rPr>
      </w:pPr>
    </w:p>
    <w:p w14:paraId="67E0F297" w14:textId="77777777" w:rsidR="0010163F" w:rsidRPr="00746065" w:rsidRDefault="0010163F" w:rsidP="00746065">
      <w:pPr>
        <w:spacing w:line="276" w:lineRule="auto"/>
        <w:jc w:val="both"/>
        <w:rPr>
          <w:rFonts w:ascii="Times New Roman" w:hAnsi="Times New Roman" w:cs="Times New Roman"/>
          <w:sz w:val="22"/>
          <w:szCs w:val="22"/>
        </w:rPr>
      </w:pPr>
    </w:p>
    <w:p w14:paraId="5DFD78EA" w14:textId="231F14B5" w:rsidR="003527FA" w:rsidRPr="00746065" w:rsidRDefault="007861EF" w:rsidP="00746065">
      <w:pPr>
        <w:tabs>
          <w:tab w:val="left" w:pos="1134"/>
        </w:tabs>
        <w:spacing w:line="276" w:lineRule="auto"/>
        <w:jc w:val="both"/>
        <w:outlineLvl w:val="0"/>
        <w:rPr>
          <w:rFonts w:ascii="Times New Roman" w:hAnsi="Times New Roman" w:cs="Times New Roman"/>
          <w:b/>
          <w:sz w:val="22"/>
          <w:szCs w:val="22"/>
        </w:rPr>
      </w:pPr>
      <w:r w:rsidRPr="00746065">
        <w:rPr>
          <w:rFonts w:ascii="Times New Roman" w:hAnsi="Times New Roman" w:cs="Times New Roman"/>
          <w:b/>
          <w:sz w:val="22"/>
          <w:szCs w:val="22"/>
        </w:rPr>
        <w:t>4</w:t>
      </w:r>
      <w:r w:rsidR="003527FA" w:rsidRPr="00746065">
        <w:rPr>
          <w:rFonts w:ascii="Times New Roman" w:hAnsi="Times New Roman" w:cs="Times New Roman"/>
          <w:b/>
          <w:sz w:val="22"/>
          <w:szCs w:val="22"/>
        </w:rPr>
        <w:t>. QUESTÕES DE PROCEDIMENTO PARA REQUERIMENTO DE INSTAURAÇÃO DE INQUÉRITO / INVESTIGAÇÃO.</w:t>
      </w:r>
    </w:p>
    <w:p w14:paraId="60149D85" w14:textId="1F960BB4" w:rsidR="003527FA" w:rsidRPr="00746065" w:rsidRDefault="003527FA" w:rsidP="00746065">
      <w:pPr>
        <w:spacing w:line="276" w:lineRule="auto"/>
        <w:jc w:val="both"/>
        <w:rPr>
          <w:rFonts w:ascii="Times New Roman" w:hAnsi="Times New Roman" w:cs="Times New Roman"/>
          <w:sz w:val="22"/>
          <w:szCs w:val="22"/>
        </w:rPr>
      </w:pPr>
    </w:p>
    <w:p w14:paraId="11EBE278" w14:textId="77777777" w:rsidR="003527FA" w:rsidRPr="00746065" w:rsidRDefault="003527FA" w:rsidP="00746065">
      <w:pPr>
        <w:spacing w:line="276" w:lineRule="auto"/>
        <w:jc w:val="both"/>
        <w:rPr>
          <w:rFonts w:ascii="Times New Roman" w:hAnsi="Times New Roman" w:cs="Times New Roman"/>
          <w:b/>
          <w:sz w:val="22"/>
          <w:szCs w:val="22"/>
        </w:rPr>
      </w:pPr>
      <w:r w:rsidRPr="00746065">
        <w:rPr>
          <w:rFonts w:ascii="Times New Roman" w:hAnsi="Times New Roman" w:cs="Times New Roman"/>
          <w:b/>
          <w:sz w:val="22"/>
          <w:szCs w:val="22"/>
        </w:rPr>
        <w:t xml:space="preserve">Resolução-TSE 23.396/2013 – ANTES do julgamento da </w:t>
      </w:r>
      <w:r w:rsidRPr="00746065">
        <w:rPr>
          <w:rFonts w:ascii="Times New Roman" w:hAnsi="Times New Roman" w:cs="Times New Roman"/>
          <w:b/>
          <w:color w:val="000000"/>
          <w:sz w:val="22"/>
          <w:szCs w:val="22"/>
        </w:rPr>
        <w:t>MC na ADI 5104</w:t>
      </w:r>
    </w:p>
    <w:p w14:paraId="62DF34B1" w14:textId="77777777" w:rsidR="003527FA" w:rsidRPr="00746065" w:rsidRDefault="003527FA" w:rsidP="00746065">
      <w:pPr>
        <w:spacing w:line="276" w:lineRule="auto"/>
        <w:jc w:val="both"/>
        <w:rPr>
          <w:rFonts w:ascii="Times New Roman" w:hAnsi="Times New Roman" w:cs="Times New Roman"/>
          <w:sz w:val="22"/>
          <w:szCs w:val="22"/>
        </w:rPr>
      </w:pPr>
    </w:p>
    <w:p w14:paraId="215BBF55" w14:textId="5D856E24" w:rsidR="003527FA" w:rsidRPr="00746065" w:rsidRDefault="003527FA" w:rsidP="00746065">
      <w:pPr>
        <w:spacing w:line="276" w:lineRule="auto"/>
        <w:jc w:val="both"/>
        <w:rPr>
          <w:rFonts w:ascii="Times New Roman" w:hAnsi="Times New Roman" w:cs="Times New Roman"/>
          <w:i/>
          <w:sz w:val="22"/>
          <w:szCs w:val="22"/>
        </w:rPr>
      </w:pPr>
      <w:r w:rsidRPr="00746065">
        <w:rPr>
          <w:rFonts w:ascii="Times New Roman" w:hAnsi="Times New Roman" w:cs="Times New Roman"/>
          <w:i/>
          <w:sz w:val="22"/>
          <w:szCs w:val="22"/>
        </w:rPr>
        <w:t>“Art. 8º O inquérito policial eleitoral somente será instaurado mediante determinação da Justiça Eleitoral, salvo a hipótese de prisão em flagrante.”</w:t>
      </w:r>
    </w:p>
    <w:p w14:paraId="4C5FFBFC" w14:textId="77777777" w:rsidR="00EC6436" w:rsidRPr="00746065" w:rsidRDefault="00EC6436" w:rsidP="00746065">
      <w:pPr>
        <w:spacing w:line="276" w:lineRule="auto"/>
        <w:jc w:val="both"/>
        <w:rPr>
          <w:rFonts w:ascii="Times New Roman" w:hAnsi="Times New Roman" w:cs="Times New Roman"/>
          <w:sz w:val="22"/>
          <w:szCs w:val="22"/>
        </w:rPr>
      </w:pPr>
    </w:p>
    <w:p w14:paraId="2903F039" w14:textId="77777777" w:rsidR="003527FA" w:rsidRPr="00746065" w:rsidRDefault="003527FA" w:rsidP="00746065">
      <w:pPr>
        <w:spacing w:line="276" w:lineRule="auto"/>
        <w:jc w:val="both"/>
        <w:rPr>
          <w:rFonts w:ascii="Times New Roman" w:hAnsi="Times New Roman" w:cs="Times New Roman"/>
          <w:b/>
          <w:sz w:val="22"/>
          <w:szCs w:val="22"/>
        </w:rPr>
      </w:pPr>
      <w:r w:rsidRPr="00746065">
        <w:rPr>
          <w:rFonts w:ascii="Times New Roman" w:hAnsi="Times New Roman" w:cs="Times New Roman"/>
          <w:b/>
          <w:color w:val="000000"/>
          <w:sz w:val="22"/>
          <w:szCs w:val="22"/>
        </w:rPr>
        <w:t>ADI 5104</w:t>
      </w:r>
    </w:p>
    <w:p w14:paraId="08A85AB8" w14:textId="77777777" w:rsidR="003527FA" w:rsidRPr="00746065" w:rsidRDefault="003527FA" w:rsidP="00746065">
      <w:pPr>
        <w:spacing w:line="276" w:lineRule="auto"/>
        <w:jc w:val="both"/>
        <w:rPr>
          <w:rFonts w:ascii="Times New Roman" w:hAnsi="Times New Roman" w:cs="Times New Roman"/>
          <w:sz w:val="22"/>
          <w:szCs w:val="22"/>
        </w:rPr>
      </w:pPr>
    </w:p>
    <w:p w14:paraId="17237E98" w14:textId="27F54D6F" w:rsidR="003527FA" w:rsidRPr="00746065" w:rsidRDefault="003527FA" w:rsidP="00746065">
      <w:pPr>
        <w:spacing w:line="276" w:lineRule="auto"/>
        <w:jc w:val="both"/>
        <w:rPr>
          <w:rFonts w:ascii="Times New Roman" w:hAnsi="Times New Roman" w:cs="Times New Roman"/>
          <w:sz w:val="22"/>
          <w:szCs w:val="22"/>
        </w:rPr>
      </w:pPr>
      <w:r w:rsidRPr="00746065">
        <w:rPr>
          <w:rFonts w:ascii="Times New Roman" w:hAnsi="Times New Roman" w:cs="Times New Roman"/>
          <w:sz w:val="22"/>
          <w:szCs w:val="22"/>
        </w:rPr>
        <w:t>Contra os artigos 3º até 13 da Resolução nº 23.396, de 17 de dezembro de 2013, do Tribunal Superior Eleitoral.</w:t>
      </w:r>
    </w:p>
    <w:p w14:paraId="47BC566C" w14:textId="77777777" w:rsidR="003527FA" w:rsidRPr="00746065" w:rsidRDefault="003527FA" w:rsidP="00746065">
      <w:pPr>
        <w:spacing w:line="276" w:lineRule="auto"/>
        <w:jc w:val="both"/>
        <w:rPr>
          <w:rFonts w:ascii="Times New Roman" w:hAnsi="Times New Roman" w:cs="Times New Roman"/>
          <w:sz w:val="22"/>
          <w:szCs w:val="22"/>
        </w:rPr>
      </w:pPr>
      <w:r w:rsidRPr="00746065">
        <w:rPr>
          <w:rFonts w:ascii="Times New Roman" w:hAnsi="Times New Roman" w:cs="Times New Roman"/>
          <w:sz w:val="22"/>
          <w:szCs w:val="22"/>
        </w:rPr>
        <w:t>Fundamento: Incompatibilidade com os princípios da legalidade, do acusatório e o da inércia da jurisdição. O artigo 129, VIII, da CF, estabelece que uma das funções do MP é a de requisitar diligências investigatórias e a instauração do inquérito policial, sem imposição de prévia autorização do Judiciário.</w:t>
      </w:r>
    </w:p>
    <w:p w14:paraId="1F4C58D5" w14:textId="77777777" w:rsidR="003527FA" w:rsidRPr="00746065" w:rsidRDefault="003527FA" w:rsidP="00746065">
      <w:pPr>
        <w:spacing w:line="276" w:lineRule="auto"/>
        <w:jc w:val="both"/>
        <w:rPr>
          <w:rFonts w:ascii="Times New Roman" w:hAnsi="Times New Roman" w:cs="Times New Roman"/>
          <w:sz w:val="22"/>
          <w:szCs w:val="22"/>
        </w:rPr>
      </w:pPr>
    </w:p>
    <w:p w14:paraId="4EF8B6EC" w14:textId="644CA272" w:rsidR="003527FA" w:rsidRPr="00746065" w:rsidRDefault="003527FA" w:rsidP="00746065">
      <w:pPr>
        <w:spacing w:line="276" w:lineRule="auto"/>
        <w:jc w:val="both"/>
        <w:rPr>
          <w:rFonts w:ascii="Times New Roman" w:hAnsi="Times New Roman" w:cs="Times New Roman"/>
          <w:b/>
          <w:color w:val="000000"/>
          <w:sz w:val="22"/>
          <w:szCs w:val="22"/>
        </w:rPr>
      </w:pPr>
      <w:r w:rsidRPr="00746065">
        <w:rPr>
          <w:rFonts w:ascii="Times New Roman" w:hAnsi="Times New Roman" w:cs="Times New Roman"/>
          <w:b/>
          <w:color w:val="000000"/>
          <w:sz w:val="22"/>
          <w:szCs w:val="22"/>
        </w:rPr>
        <w:t>(STF. ADI 5104 MC, Relator</w:t>
      </w:r>
      <w:r w:rsidR="0057686F">
        <w:rPr>
          <w:rFonts w:ascii="Times New Roman" w:hAnsi="Times New Roman" w:cs="Times New Roman"/>
          <w:b/>
          <w:color w:val="000000"/>
          <w:sz w:val="22"/>
          <w:szCs w:val="22"/>
        </w:rPr>
        <w:t>(a):</w:t>
      </w:r>
      <w:r w:rsidRPr="00746065">
        <w:rPr>
          <w:rFonts w:ascii="Times New Roman" w:hAnsi="Times New Roman" w:cs="Times New Roman"/>
          <w:b/>
          <w:color w:val="000000"/>
          <w:sz w:val="22"/>
          <w:szCs w:val="22"/>
        </w:rPr>
        <w:t xml:space="preserve"> Min. ROBERTO BARROSO, Tribunal Pleno, julgado em 21/05/2014, PROCESSO ELETRÔNICO DJe-213 DIVULG 29-10-2014 PUBLIC 30-10-2014)</w:t>
      </w:r>
    </w:p>
    <w:p w14:paraId="0EE502EB" w14:textId="77777777" w:rsidR="003527FA" w:rsidRPr="00746065" w:rsidRDefault="003527FA" w:rsidP="00746065">
      <w:pPr>
        <w:spacing w:line="276" w:lineRule="auto"/>
        <w:jc w:val="both"/>
        <w:rPr>
          <w:rFonts w:ascii="Times New Roman" w:hAnsi="Times New Roman" w:cs="Times New Roman"/>
          <w:color w:val="000000"/>
          <w:sz w:val="22"/>
          <w:szCs w:val="22"/>
        </w:rPr>
      </w:pPr>
    </w:p>
    <w:p w14:paraId="368E69E1" w14:textId="7F76E2BA" w:rsidR="003527FA" w:rsidRPr="00746065" w:rsidRDefault="003527FA" w:rsidP="00746065">
      <w:pPr>
        <w:spacing w:line="276" w:lineRule="auto"/>
        <w:ind w:left="567"/>
        <w:jc w:val="both"/>
        <w:rPr>
          <w:rFonts w:ascii="Times New Roman" w:hAnsi="Times New Roman" w:cs="Times New Roman"/>
          <w:i/>
          <w:color w:val="000000"/>
          <w:sz w:val="22"/>
          <w:szCs w:val="22"/>
        </w:rPr>
      </w:pPr>
      <w:r w:rsidRPr="00746065">
        <w:rPr>
          <w:rFonts w:ascii="Times New Roman" w:hAnsi="Times New Roman" w:cs="Times New Roman"/>
          <w:i/>
          <w:color w:val="000000"/>
          <w:sz w:val="22"/>
          <w:szCs w:val="22"/>
        </w:rPr>
        <w:t xml:space="preserve">“Ementa: Resolução nº 23.396/2013, do Tribunal Superior Eleitoral. Instituição de controle jurisdicional genérico e prévio à instauração de inquéritos policiais. Sistema acusatório e papel institucional do Ministério Público. </w:t>
      </w:r>
    </w:p>
    <w:p w14:paraId="1080B708" w14:textId="77777777" w:rsidR="003527FA" w:rsidRPr="00746065" w:rsidRDefault="003527FA" w:rsidP="00746065">
      <w:pPr>
        <w:spacing w:line="276" w:lineRule="auto"/>
        <w:ind w:left="567"/>
        <w:jc w:val="both"/>
        <w:rPr>
          <w:rFonts w:ascii="Times New Roman" w:hAnsi="Times New Roman" w:cs="Times New Roman"/>
          <w:i/>
          <w:color w:val="000000"/>
          <w:sz w:val="22"/>
          <w:szCs w:val="22"/>
        </w:rPr>
      </w:pPr>
      <w:r w:rsidRPr="00746065">
        <w:rPr>
          <w:rFonts w:ascii="Times New Roman" w:hAnsi="Times New Roman" w:cs="Times New Roman"/>
          <w:i/>
          <w:color w:val="000000"/>
          <w:sz w:val="22"/>
          <w:szCs w:val="22"/>
        </w:rPr>
        <w:t xml:space="preserve">1. Inexistência de inconstitucionalidade formal em Resolução do TSE que sistematiza as normas aplicáveis ao processo eleitoral. Competência normativa fundada no art. 23, IX, do Código Eleitoral, e no art. 105, da Lei nº 9.504/97. </w:t>
      </w:r>
    </w:p>
    <w:p w14:paraId="34FA5CAA" w14:textId="77777777" w:rsidR="003527FA" w:rsidRPr="00746065" w:rsidRDefault="003527FA" w:rsidP="00746065">
      <w:pPr>
        <w:spacing w:line="276" w:lineRule="auto"/>
        <w:ind w:left="567"/>
        <w:jc w:val="both"/>
        <w:rPr>
          <w:rFonts w:ascii="Times New Roman" w:hAnsi="Times New Roman" w:cs="Times New Roman"/>
          <w:i/>
          <w:color w:val="000000"/>
          <w:sz w:val="22"/>
          <w:szCs w:val="22"/>
        </w:rPr>
      </w:pPr>
      <w:r w:rsidRPr="00746065">
        <w:rPr>
          <w:rFonts w:ascii="Times New Roman" w:hAnsi="Times New Roman" w:cs="Times New Roman"/>
          <w:i/>
          <w:color w:val="000000"/>
          <w:sz w:val="22"/>
          <w:szCs w:val="22"/>
        </w:rPr>
        <w:t xml:space="preserve">2. </w:t>
      </w:r>
      <w:r w:rsidRPr="00746065">
        <w:rPr>
          <w:rFonts w:ascii="Times New Roman" w:hAnsi="Times New Roman" w:cs="Times New Roman"/>
          <w:i/>
          <w:color w:val="000000"/>
          <w:sz w:val="22"/>
          <w:szCs w:val="22"/>
          <w:u w:val="single"/>
        </w:rPr>
        <w:t>A Constituição de 1988 fez uma opção inequívoca pelo sistema penal acusatório</w:t>
      </w:r>
      <w:r w:rsidRPr="00746065">
        <w:rPr>
          <w:rFonts w:ascii="Times New Roman" w:hAnsi="Times New Roman" w:cs="Times New Roman"/>
          <w:i/>
          <w:color w:val="000000"/>
          <w:sz w:val="22"/>
          <w:szCs w:val="22"/>
        </w:rPr>
        <w:t xml:space="preserve">. Disso decorre uma separação rígida entre, de um lado, as tarefas de investigar e acusar e, de outro, a função propriamente jurisdicional. Além de preservar a imparcialidade do Judiciário, essa separação </w:t>
      </w:r>
      <w:r w:rsidRPr="00746065">
        <w:rPr>
          <w:rFonts w:ascii="Times New Roman" w:hAnsi="Times New Roman" w:cs="Times New Roman"/>
          <w:i/>
          <w:color w:val="000000"/>
          <w:sz w:val="22"/>
          <w:szCs w:val="22"/>
        </w:rPr>
        <w:lastRenderedPageBreak/>
        <w:t xml:space="preserve">promove a paridade de armas entre acusação e defesa, em harmonia com os princípios da isonomia e do devido processo legal. Precedentes. </w:t>
      </w:r>
    </w:p>
    <w:p w14:paraId="03C1A66D" w14:textId="77777777" w:rsidR="003527FA" w:rsidRPr="00746065" w:rsidRDefault="003527FA" w:rsidP="00746065">
      <w:pPr>
        <w:spacing w:line="276" w:lineRule="auto"/>
        <w:ind w:left="567"/>
        <w:jc w:val="both"/>
        <w:rPr>
          <w:rFonts w:ascii="Times New Roman" w:hAnsi="Times New Roman" w:cs="Times New Roman"/>
          <w:i/>
          <w:color w:val="000000"/>
          <w:sz w:val="22"/>
          <w:szCs w:val="22"/>
        </w:rPr>
      </w:pPr>
      <w:r w:rsidRPr="00746065">
        <w:rPr>
          <w:rFonts w:ascii="Times New Roman" w:hAnsi="Times New Roman" w:cs="Times New Roman"/>
          <w:i/>
          <w:color w:val="000000"/>
          <w:sz w:val="22"/>
          <w:szCs w:val="22"/>
        </w:rPr>
        <w:t xml:space="preserve">3. Parâmetro de avaliação jurisdicional dos atos normativos editados pelo TSE: ainda que o legislador disponha de alguma margem de conformação do conteúdo concreto do princípio acusatório – e, nessa atuação, possa instituir temperamentos pontuais à versão pura do sistema, sobretudo em contextos específicos como o processo eleitoral – essa mesma prerrogativa não é atribuída ao TSE, no exercício de sua competência normativa atípica. </w:t>
      </w:r>
    </w:p>
    <w:p w14:paraId="371A4DB5" w14:textId="77777777" w:rsidR="003527FA" w:rsidRPr="00746065" w:rsidRDefault="003527FA" w:rsidP="00746065">
      <w:pPr>
        <w:spacing w:line="276" w:lineRule="auto"/>
        <w:ind w:left="567"/>
        <w:jc w:val="both"/>
        <w:rPr>
          <w:rFonts w:ascii="Times New Roman" w:hAnsi="Times New Roman" w:cs="Times New Roman"/>
          <w:i/>
          <w:color w:val="000000"/>
          <w:sz w:val="22"/>
          <w:szCs w:val="22"/>
          <w:u w:val="single"/>
        </w:rPr>
      </w:pPr>
      <w:r w:rsidRPr="00746065">
        <w:rPr>
          <w:rFonts w:ascii="Times New Roman" w:hAnsi="Times New Roman" w:cs="Times New Roman"/>
          <w:i/>
          <w:color w:val="000000"/>
          <w:sz w:val="22"/>
          <w:szCs w:val="22"/>
        </w:rPr>
        <w:t xml:space="preserve">4. </w:t>
      </w:r>
      <w:r w:rsidRPr="00746065">
        <w:rPr>
          <w:rFonts w:ascii="Times New Roman" w:hAnsi="Times New Roman" w:cs="Times New Roman"/>
          <w:i/>
          <w:color w:val="000000"/>
          <w:sz w:val="22"/>
          <w:szCs w:val="22"/>
          <w:u w:val="single"/>
        </w:rPr>
        <w:t xml:space="preserve">Forte plausibilidade na alegação de inconstitucionalidade do art. 8º, da Resolução nº 23.396/2013. Ao condicionar a instauração de inquérito policial eleitoral a uma autorização do Poder Judiciário, a Resolução questionada institui modalidade de controle judicial prévio sobre a condução das investigações, em aparente violação ao núcleo essencial do princípio acusatório. </w:t>
      </w:r>
    </w:p>
    <w:p w14:paraId="0723F5BE" w14:textId="4175ED92" w:rsidR="003527FA" w:rsidRPr="00746065" w:rsidRDefault="003527FA" w:rsidP="00746065">
      <w:pPr>
        <w:spacing w:line="276" w:lineRule="auto"/>
        <w:ind w:left="567"/>
        <w:jc w:val="both"/>
        <w:rPr>
          <w:rFonts w:ascii="Times New Roman" w:hAnsi="Times New Roman" w:cs="Times New Roman"/>
          <w:i/>
          <w:color w:val="000000"/>
          <w:sz w:val="22"/>
          <w:szCs w:val="22"/>
        </w:rPr>
      </w:pPr>
      <w:r w:rsidRPr="00746065">
        <w:rPr>
          <w:rFonts w:ascii="Times New Roman" w:hAnsi="Times New Roman" w:cs="Times New Roman"/>
          <w:i/>
          <w:color w:val="000000"/>
          <w:sz w:val="22"/>
          <w:szCs w:val="22"/>
        </w:rPr>
        <w:t>5. Medida cautelar parcialmente deferida para determinar a suspensão da eficácia do referido art. 8º, até o julgamento definitivo da ação direta de inconstitucionalidade. Indeferimento quanto aos demais dispositivos questionados, tendo em vista o fato de reproduzirem: (i) disposições legais, de modo que inexistiria fumus boni juris; ou (ii) previsões que já constaram de Resoluções anteriores do próprio TSE, aplicadas sem maior questionamento. Essa circunstância afastaria, quanto a esses pontos, a caracterização de periculum in mora”.</w:t>
      </w:r>
    </w:p>
    <w:p w14:paraId="3C4C618E" w14:textId="77777777" w:rsidR="00EC6436" w:rsidRPr="00746065" w:rsidRDefault="00EC6436" w:rsidP="00746065">
      <w:pPr>
        <w:spacing w:line="276" w:lineRule="auto"/>
        <w:jc w:val="both"/>
        <w:rPr>
          <w:rFonts w:ascii="Times New Roman" w:hAnsi="Times New Roman" w:cs="Times New Roman"/>
          <w:i/>
          <w:color w:val="000000"/>
          <w:sz w:val="22"/>
          <w:szCs w:val="22"/>
        </w:rPr>
      </w:pPr>
    </w:p>
    <w:p w14:paraId="0A1D9DA1" w14:textId="5B029F3A" w:rsidR="003527FA" w:rsidRPr="00746065" w:rsidRDefault="003527FA" w:rsidP="00746065">
      <w:pPr>
        <w:spacing w:line="276" w:lineRule="auto"/>
        <w:jc w:val="both"/>
        <w:rPr>
          <w:rFonts w:ascii="Times New Roman" w:hAnsi="Times New Roman" w:cs="Times New Roman"/>
          <w:b/>
          <w:sz w:val="22"/>
          <w:szCs w:val="22"/>
        </w:rPr>
      </w:pPr>
      <w:r w:rsidRPr="00746065">
        <w:rPr>
          <w:rFonts w:ascii="Times New Roman" w:hAnsi="Times New Roman" w:cs="Times New Roman"/>
          <w:b/>
          <w:sz w:val="22"/>
          <w:szCs w:val="22"/>
        </w:rPr>
        <w:t>(TSE. Instrução nº 95826, Relator(a) Min. José Antônio Dias Toffoli, Publicação: DJE - Diár</w:t>
      </w:r>
      <w:r w:rsidR="0057686F">
        <w:rPr>
          <w:rFonts w:ascii="Times New Roman" w:hAnsi="Times New Roman" w:cs="Times New Roman"/>
          <w:b/>
          <w:sz w:val="22"/>
          <w:szCs w:val="22"/>
        </w:rPr>
        <w:t xml:space="preserve">io de justiça eletrônico, Tomo </w:t>
      </w:r>
      <w:r w:rsidRPr="00746065">
        <w:rPr>
          <w:rFonts w:ascii="Times New Roman" w:hAnsi="Times New Roman" w:cs="Times New Roman"/>
          <w:b/>
          <w:sz w:val="22"/>
          <w:szCs w:val="22"/>
        </w:rPr>
        <w:t>113, Data 18/06/2014, Página 38-39)</w:t>
      </w:r>
    </w:p>
    <w:p w14:paraId="71CA2BEF" w14:textId="77777777" w:rsidR="003527FA" w:rsidRPr="00746065" w:rsidRDefault="003527FA" w:rsidP="00746065">
      <w:pPr>
        <w:spacing w:line="276" w:lineRule="auto"/>
        <w:jc w:val="both"/>
        <w:rPr>
          <w:rFonts w:ascii="Times New Roman" w:hAnsi="Times New Roman" w:cs="Times New Roman"/>
          <w:sz w:val="22"/>
          <w:szCs w:val="22"/>
        </w:rPr>
      </w:pPr>
    </w:p>
    <w:p w14:paraId="60ABDA4A" w14:textId="7B18643B" w:rsidR="003527FA" w:rsidRPr="00746065" w:rsidRDefault="003527FA" w:rsidP="00746065">
      <w:pPr>
        <w:spacing w:line="276" w:lineRule="auto"/>
        <w:ind w:left="567"/>
        <w:jc w:val="both"/>
        <w:rPr>
          <w:rFonts w:ascii="Times New Roman" w:hAnsi="Times New Roman" w:cs="Times New Roman"/>
          <w:sz w:val="22"/>
          <w:szCs w:val="22"/>
        </w:rPr>
      </w:pPr>
      <w:r w:rsidRPr="00746065">
        <w:rPr>
          <w:rFonts w:ascii="Times New Roman" w:hAnsi="Times New Roman" w:cs="Times New Roman"/>
          <w:sz w:val="22"/>
          <w:szCs w:val="22"/>
        </w:rPr>
        <w:t xml:space="preserve">VOTO DO SENHOR MINISTRO DIAS TOFFOLI (Relator): </w:t>
      </w:r>
    </w:p>
    <w:p w14:paraId="3BE225CB" w14:textId="180AF86F" w:rsidR="003527FA" w:rsidRPr="00746065" w:rsidRDefault="003527FA" w:rsidP="00746065">
      <w:pPr>
        <w:spacing w:line="276" w:lineRule="auto"/>
        <w:ind w:left="567"/>
        <w:jc w:val="both"/>
        <w:rPr>
          <w:rFonts w:ascii="Times New Roman" w:hAnsi="Times New Roman" w:cs="Times New Roman"/>
          <w:i/>
          <w:sz w:val="22"/>
          <w:szCs w:val="22"/>
        </w:rPr>
      </w:pPr>
      <w:r w:rsidRPr="00746065">
        <w:rPr>
          <w:rFonts w:ascii="Times New Roman" w:hAnsi="Times New Roman" w:cs="Times New Roman"/>
          <w:i/>
          <w:sz w:val="22"/>
          <w:szCs w:val="22"/>
        </w:rPr>
        <w:t xml:space="preserve">“Senhores Ministros, o requerimento apresentado pelo Procurador-Geral Eleitoral nestes autos tem por objeto a revisão dos artigos 3º, 5º, 6º, 8º, 9º, 10 e 11 da Resolução-TSE nº 23.396/2013, que dispõe sobre a apuração de crimes eleitorais. </w:t>
      </w:r>
    </w:p>
    <w:p w14:paraId="6DD0BF93" w14:textId="77777777" w:rsidR="003527FA" w:rsidRPr="00746065" w:rsidRDefault="003527FA" w:rsidP="00746065">
      <w:pPr>
        <w:spacing w:line="276" w:lineRule="auto"/>
        <w:ind w:left="567"/>
        <w:jc w:val="both"/>
        <w:rPr>
          <w:rFonts w:ascii="Times New Roman" w:hAnsi="Times New Roman" w:cs="Times New Roman"/>
          <w:i/>
          <w:sz w:val="22"/>
          <w:szCs w:val="22"/>
        </w:rPr>
      </w:pPr>
      <w:r w:rsidRPr="00746065">
        <w:rPr>
          <w:rFonts w:ascii="Times New Roman" w:hAnsi="Times New Roman" w:cs="Times New Roman"/>
          <w:i/>
          <w:sz w:val="22"/>
          <w:szCs w:val="22"/>
        </w:rPr>
        <w:t xml:space="preserve">Conforme relatado pela ASESP, todas as questões constitucionais ora suscitadas foram submetidas à análise do Supremo Tribunal Federal na Ação Direta de Inconstitucionalidade n° 5104, Relator Ministro Luís Roberto Barroso. </w:t>
      </w:r>
    </w:p>
    <w:p w14:paraId="7C525AA4" w14:textId="77777777" w:rsidR="003527FA" w:rsidRPr="00746065" w:rsidRDefault="003527FA" w:rsidP="00746065">
      <w:pPr>
        <w:spacing w:line="276" w:lineRule="auto"/>
        <w:ind w:left="567"/>
        <w:jc w:val="both"/>
        <w:rPr>
          <w:rFonts w:ascii="Times New Roman" w:hAnsi="Times New Roman" w:cs="Times New Roman"/>
          <w:i/>
          <w:sz w:val="22"/>
          <w:szCs w:val="22"/>
        </w:rPr>
      </w:pPr>
      <w:r w:rsidRPr="00746065">
        <w:rPr>
          <w:rFonts w:ascii="Times New Roman" w:hAnsi="Times New Roman" w:cs="Times New Roman"/>
          <w:i/>
          <w:sz w:val="22"/>
          <w:szCs w:val="22"/>
        </w:rPr>
        <w:t xml:space="preserve">Tendo em conta a extensão da liminar deferida pela Suprema Corte na referida ADI, defiro parcialmente o pedido de alteração da Resolução-TSE nº 23.396/2013 somente quanto ao artigo 8º, ante a suspensão do seu texto, resultando na repristinação do artigo 8º da Resolução-TSE n° 23.363/2011, que assim dispõe: </w:t>
      </w:r>
    </w:p>
    <w:p w14:paraId="7E6C49AC" w14:textId="5A5B2655" w:rsidR="003527FA" w:rsidRPr="00746065" w:rsidRDefault="003527FA" w:rsidP="00746065">
      <w:pPr>
        <w:spacing w:line="276" w:lineRule="auto"/>
        <w:ind w:left="567"/>
        <w:jc w:val="both"/>
        <w:rPr>
          <w:rFonts w:ascii="Times New Roman" w:hAnsi="Times New Roman" w:cs="Times New Roman"/>
          <w:i/>
          <w:sz w:val="22"/>
          <w:szCs w:val="22"/>
        </w:rPr>
      </w:pPr>
      <w:r w:rsidRPr="00746065">
        <w:rPr>
          <w:rFonts w:ascii="Times New Roman" w:hAnsi="Times New Roman" w:cs="Times New Roman"/>
          <w:i/>
          <w:sz w:val="22"/>
          <w:szCs w:val="22"/>
        </w:rPr>
        <w:t xml:space="preserve">Art. 8º O inquérito policial eleitoral somente será instaurado mediante requisição do Ministério Público Eleitoral ou determinação da Justiça Eleitoral, salvo a hipótese de prisão em flagrante”. </w:t>
      </w:r>
    </w:p>
    <w:p w14:paraId="66E4612A" w14:textId="77777777" w:rsidR="003527FA" w:rsidRPr="00746065" w:rsidRDefault="003527FA" w:rsidP="00746065">
      <w:pPr>
        <w:spacing w:line="276" w:lineRule="auto"/>
        <w:jc w:val="both"/>
        <w:rPr>
          <w:rFonts w:ascii="Times New Roman" w:hAnsi="Times New Roman" w:cs="Times New Roman"/>
          <w:sz w:val="22"/>
          <w:szCs w:val="22"/>
        </w:rPr>
      </w:pPr>
    </w:p>
    <w:p w14:paraId="62706CCF" w14:textId="77777777" w:rsidR="003527FA" w:rsidRPr="00746065" w:rsidRDefault="003527FA" w:rsidP="00746065">
      <w:pPr>
        <w:spacing w:line="276" w:lineRule="auto"/>
        <w:jc w:val="both"/>
        <w:rPr>
          <w:rFonts w:ascii="Times New Roman" w:hAnsi="Times New Roman" w:cs="Times New Roman"/>
          <w:b/>
          <w:sz w:val="22"/>
          <w:szCs w:val="22"/>
        </w:rPr>
      </w:pPr>
      <w:r w:rsidRPr="00746065">
        <w:rPr>
          <w:rFonts w:ascii="Times New Roman" w:hAnsi="Times New Roman" w:cs="Times New Roman"/>
          <w:b/>
          <w:sz w:val="22"/>
          <w:szCs w:val="22"/>
        </w:rPr>
        <w:t xml:space="preserve">Resolução-TSE 23.396/2013 – DEPOIS do julgamento da </w:t>
      </w:r>
      <w:r w:rsidRPr="00746065">
        <w:rPr>
          <w:rFonts w:ascii="Times New Roman" w:hAnsi="Times New Roman" w:cs="Times New Roman"/>
          <w:b/>
          <w:color w:val="000000"/>
          <w:sz w:val="22"/>
          <w:szCs w:val="22"/>
        </w:rPr>
        <w:t xml:space="preserve">MC na ADI 5104 </w:t>
      </w:r>
    </w:p>
    <w:p w14:paraId="59F16F00" w14:textId="77777777" w:rsidR="003527FA" w:rsidRPr="00746065" w:rsidRDefault="003527FA" w:rsidP="00746065">
      <w:pPr>
        <w:spacing w:line="276" w:lineRule="auto"/>
        <w:jc w:val="both"/>
        <w:rPr>
          <w:rFonts w:ascii="Times New Roman" w:hAnsi="Times New Roman" w:cs="Times New Roman"/>
          <w:sz w:val="22"/>
          <w:szCs w:val="22"/>
        </w:rPr>
      </w:pPr>
    </w:p>
    <w:p w14:paraId="0E0B3843" w14:textId="75DA7CC4" w:rsidR="003527FA" w:rsidRPr="00746065" w:rsidRDefault="003527FA" w:rsidP="00746065">
      <w:pPr>
        <w:spacing w:line="276" w:lineRule="auto"/>
        <w:ind w:left="1701" w:firstLine="1134"/>
        <w:jc w:val="both"/>
        <w:rPr>
          <w:rFonts w:ascii="Times New Roman" w:hAnsi="Times New Roman" w:cs="Times New Roman"/>
          <w:i/>
          <w:sz w:val="22"/>
          <w:szCs w:val="22"/>
        </w:rPr>
      </w:pPr>
      <w:r w:rsidRPr="00746065">
        <w:rPr>
          <w:rFonts w:ascii="Times New Roman" w:hAnsi="Times New Roman" w:cs="Times New Roman"/>
          <w:i/>
          <w:sz w:val="22"/>
          <w:szCs w:val="22"/>
        </w:rPr>
        <w:t>“Art. 8º O inquérito policial eleitoral somente será instaurado mediante requisição do Ministério Público Eleitoral ou determinação da Justiça Eleitoral, salvo a hipótese de prisão em flagrante.”</w:t>
      </w:r>
    </w:p>
    <w:p w14:paraId="5F7A2DDE" w14:textId="77777777" w:rsidR="003527FA" w:rsidRPr="00746065" w:rsidRDefault="003527FA" w:rsidP="00746065">
      <w:pPr>
        <w:spacing w:line="276" w:lineRule="auto"/>
        <w:jc w:val="both"/>
        <w:rPr>
          <w:rFonts w:ascii="Times New Roman" w:hAnsi="Times New Roman" w:cs="Times New Roman"/>
          <w:sz w:val="22"/>
          <w:szCs w:val="22"/>
        </w:rPr>
      </w:pPr>
    </w:p>
    <w:p w14:paraId="7E535554" w14:textId="77777777" w:rsidR="003527FA" w:rsidRPr="00746065" w:rsidRDefault="003527FA" w:rsidP="00746065">
      <w:pPr>
        <w:spacing w:line="276" w:lineRule="auto"/>
        <w:jc w:val="both"/>
        <w:rPr>
          <w:rFonts w:ascii="Times New Roman" w:hAnsi="Times New Roman" w:cs="Times New Roman"/>
          <w:sz w:val="22"/>
          <w:szCs w:val="22"/>
        </w:rPr>
      </w:pPr>
    </w:p>
    <w:p w14:paraId="6270F6AD" w14:textId="573A33DE" w:rsidR="003527FA" w:rsidRPr="00746065" w:rsidRDefault="007861EF" w:rsidP="00746065">
      <w:pPr>
        <w:tabs>
          <w:tab w:val="left" w:pos="1134"/>
        </w:tabs>
        <w:spacing w:line="276" w:lineRule="auto"/>
        <w:jc w:val="both"/>
        <w:outlineLvl w:val="0"/>
        <w:rPr>
          <w:rFonts w:ascii="Times New Roman" w:hAnsi="Times New Roman" w:cs="Times New Roman"/>
          <w:b/>
          <w:sz w:val="22"/>
          <w:szCs w:val="22"/>
        </w:rPr>
      </w:pPr>
      <w:r w:rsidRPr="00746065">
        <w:rPr>
          <w:rFonts w:ascii="Times New Roman" w:hAnsi="Times New Roman" w:cs="Times New Roman"/>
          <w:b/>
          <w:sz w:val="22"/>
          <w:szCs w:val="22"/>
        </w:rPr>
        <w:t>5</w:t>
      </w:r>
      <w:r w:rsidR="003527FA" w:rsidRPr="00746065">
        <w:rPr>
          <w:rFonts w:ascii="Times New Roman" w:hAnsi="Times New Roman" w:cs="Times New Roman"/>
          <w:b/>
          <w:sz w:val="22"/>
          <w:szCs w:val="22"/>
        </w:rPr>
        <w:t>. GRAVAÇÕES AMBIENTAIS.</w:t>
      </w:r>
    </w:p>
    <w:p w14:paraId="22B42B0F" w14:textId="77777777" w:rsidR="003527FA" w:rsidRPr="00746065" w:rsidRDefault="003527FA" w:rsidP="00746065">
      <w:pPr>
        <w:spacing w:line="276" w:lineRule="auto"/>
        <w:jc w:val="both"/>
        <w:rPr>
          <w:rFonts w:ascii="Times New Roman" w:hAnsi="Times New Roman" w:cs="Times New Roman"/>
          <w:color w:val="000000"/>
          <w:sz w:val="22"/>
          <w:szCs w:val="22"/>
        </w:rPr>
      </w:pPr>
    </w:p>
    <w:p w14:paraId="74E49A9D" w14:textId="77777777" w:rsidR="003527FA" w:rsidRPr="00746065" w:rsidRDefault="003527FA" w:rsidP="00746065">
      <w:pPr>
        <w:spacing w:line="276" w:lineRule="auto"/>
        <w:jc w:val="both"/>
        <w:rPr>
          <w:rFonts w:ascii="Times New Roman" w:hAnsi="Times New Roman" w:cs="Times New Roman"/>
          <w:b/>
          <w:color w:val="000000"/>
          <w:sz w:val="22"/>
          <w:szCs w:val="22"/>
        </w:rPr>
      </w:pPr>
      <w:r w:rsidRPr="00746065">
        <w:rPr>
          <w:rFonts w:ascii="Times New Roman" w:hAnsi="Times New Roman" w:cs="Times New Roman"/>
          <w:b/>
          <w:color w:val="000000"/>
          <w:sz w:val="22"/>
          <w:szCs w:val="22"/>
        </w:rPr>
        <w:t>Constituição Federal</w:t>
      </w:r>
    </w:p>
    <w:p w14:paraId="010C73C6" w14:textId="77777777" w:rsidR="003527FA" w:rsidRPr="00746065" w:rsidRDefault="003527FA" w:rsidP="00746065">
      <w:pPr>
        <w:spacing w:line="276" w:lineRule="auto"/>
        <w:ind w:left="1701" w:firstLine="1134"/>
        <w:jc w:val="both"/>
        <w:rPr>
          <w:rFonts w:ascii="Times New Roman" w:hAnsi="Times New Roman" w:cs="Times New Roman"/>
          <w:i/>
          <w:color w:val="000000"/>
          <w:sz w:val="22"/>
          <w:szCs w:val="22"/>
        </w:rPr>
      </w:pPr>
      <w:r w:rsidRPr="00746065">
        <w:rPr>
          <w:rFonts w:ascii="Times New Roman" w:hAnsi="Times New Roman" w:cs="Times New Roman"/>
          <w:i/>
          <w:color w:val="000000"/>
          <w:sz w:val="22"/>
          <w:szCs w:val="22"/>
        </w:rPr>
        <w:t xml:space="preserve">“Art. 5.º. [...]: </w:t>
      </w:r>
    </w:p>
    <w:p w14:paraId="55C2146C" w14:textId="7D9857DA" w:rsidR="003527FA" w:rsidRPr="00746065" w:rsidRDefault="003527FA" w:rsidP="00746065">
      <w:pPr>
        <w:spacing w:line="276" w:lineRule="auto"/>
        <w:ind w:left="1701" w:firstLine="1134"/>
        <w:jc w:val="both"/>
        <w:rPr>
          <w:rFonts w:ascii="Times New Roman" w:hAnsi="Times New Roman" w:cs="Times New Roman"/>
          <w:i/>
          <w:color w:val="000000"/>
          <w:sz w:val="22"/>
          <w:szCs w:val="22"/>
        </w:rPr>
      </w:pPr>
      <w:r w:rsidRPr="00746065">
        <w:rPr>
          <w:rFonts w:ascii="Times New Roman" w:hAnsi="Times New Roman" w:cs="Times New Roman"/>
          <w:i/>
          <w:color w:val="000000"/>
          <w:sz w:val="22"/>
          <w:szCs w:val="22"/>
        </w:rPr>
        <w:lastRenderedPageBreak/>
        <w:t>[...] X - são invioláveis a intimidade, a vida privada, a honra e a imagem das pessoas, assegurado o direito a indenização pelo dano material ou moral decorrente de sua violação;</w:t>
      </w:r>
    </w:p>
    <w:p w14:paraId="1196547F" w14:textId="77777777" w:rsidR="003527FA" w:rsidRPr="00746065" w:rsidRDefault="003527FA" w:rsidP="00746065">
      <w:pPr>
        <w:spacing w:line="276" w:lineRule="auto"/>
        <w:ind w:left="1701" w:firstLine="1134"/>
        <w:jc w:val="both"/>
        <w:rPr>
          <w:rFonts w:ascii="Times New Roman" w:hAnsi="Times New Roman" w:cs="Times New Roman"/>
          <w:i/>
          <w:color w:val="000000"/>
          <w:sz w:val="22"/>
          <w:szCs w:val="22"/>
        </w:rPr>
      </w:pPr>
      <w:r w:rsidRPr="00746065">
        <w:rPr>
          <w:rFonts w:ascii="Times New Roman" w:hAnsi="Times New Roman" w:cs="Times New Roman"/>
          <w:i/>
          <w:color w:val="000000"/>
          <w:sz w:val="22"/>
          <w:szCs w:val="22"/>
        </w:rPr>
        <w:t>[...] XII - é inviolável o sigilo da correspondência e das comunicações telegráficas, de dados e das comunicações telefônicas, salvo, no último caso, por ordem judicial, nas hipóteses e na forma que a lei estabelecer para fins de investigação criminal ou instrução processual penal;</w:t>
      </w:r>
    </w:p>
    <w:p w14:paraId="4F34423C" w14:textId="77777777" w:rsidR="003527FA" w:rsidRPr="00746065" w:rsidRDefault="003527FA" w:rsidP="00746065">
      <w:pPr>
        <w:spacing w:line="276" w:lineRule="auto"/>
        <w:ind w:left="1701" w:firstLine="1134"/>
        <w:jc w:val="both"/>
        <w:rPr>
          <w:rFonts w:ascii="Times New Roman" w:hAnsi="Times New Roman" w:cs="Times New Roman"/>
          <w:i/>
          <w:color w:val="000000"/>
          <w:sz w:val="22"/>
          <w:szCs w:val="22"/>
        </w:rPr>
      </w:pPr>
      <w:r w:rsidRPr="00746065">
        <w:rPr>
          <w:rFonts w:ascii="Times New Roman" w:hAnsi="Times New Roman" w:cs="Times New Roman"/>
          <w:i/>
          <w:color w:val="000000"/>
          <w:sz w:val="22"/>
          <w:szCs w:val="22"/>
        </w:rPr>
        <w:t>[...] LVI - são inadmissíveis, no processo, as provas obtidas por meios ilícitos;”</w:t>
      </w:r>
    </w:p>
    <w:p w14:paraId="22DDD72F" w14:textId="18A77E49" w:rsidR="003527FA" w:rsidRDefault="003527FA" w:rsidP="00746065">
      <w:pPr>
        <w:spacing w:line="276" w:lineRule="auto"/>
        <w:jc w:val="both"/>
        <w:rPr>
          <w:rFonts w:ascii="Times New Roman" w:hAnsi="Times New Roman" w:cs="Times New Roman"/>
          <w:color w:val="000000"/>
          <w:sz w:val="22"/>
          <w:szCs w:val="22"/>
        </w:rPr>
      </w:pPr>
    </w:p>
    <w:p w14:paraId="14A4F694" w14:textId="337DF3D3" w:rsidR="003501AE" w:rsidRPr="00746065" w:rsidRDefault="003501AE" w:rsidP="003501AE">
      <w:pPr>
        <w:spacing w:line="276" w:lineRule="auto"/>
        <w:jc w:val="both"/>
        <w:rPr>
          <w:rFonts w:ascii="Times New Roman" w:hAnsi="Times New Roman" w:cs="Times New Roman"/>
          <w:b/>
          <w:sz w:val="22"/>
          <w:szCs w:val="22"/>
        </w:rPr>
      </w:pPr>
      <w:r w:rsidRPr="00746065">
        <w:rPr>
          <w:rFonts w:ascii="Times New Roman" w:hAnsi="Times New Roman" w:cs="Times New Roman"/>
          <w:b/>
          <w:sz w:val="22"/>
          <w:szCs w:val="22"/>
        </w:rPr>
        <w:t>Conceituaçã</w:t>
      </w:r>
      <w:r w:rsidR="0057686F">
        <w:rPr>
          <w:rFonts w:ascii="Times New Roman" w:hAnsi="Times New Roman" w:cs="Times New Roman"/>
          <w:b/>
          <w:sz w:val="22"/>
          <w:szCs w:val="22"/>
        </w:rPr>
        <w:t>o. (STF. RE 402717, Relator(a):</w:t>
      </w:r>
      <w:r w:rsidRPr="00746065">
        <w:rPr>
          <w:rFonts w:ascii="Times New Roman" w:hAnsi="Times New Roman" w:cs="Times New Roman"/>
          <w:b/>
          <w:sz w:val="22"/>
          <w:szCs w:val="22"/>
        </w:rPr>
        <w:t xml:space="preserve"> Min. CEZAR PELUSO, Segunda Turma, julgado em 02/12/2008, DJe-030 DIVULG 12-02-2009 PUBLIC 13-02-2009 EMENT VOL-02348-04 PP-00650 RTJ VOL-00208-02 PP-00839 RT v. 98, n. 884, 2009, p. 507-515)</w:t>
      </w:r>
    </w:p>
    <w:p w14:paraId="17944AEF" w14:textId="77777777" w:rsidR="003501AE" w:rsidRPr="00746065" w:rsidRDefault="003501AE" w:rsidP="003501AE">
      <w:pPr>
        <w:spacing w:line="276" w:lineRule="auto"/>
        <w:jc w:val="both"/>
        <w:rPr>
          <w:rFonts w:ascii="Times New Roman" w:hAnsi="Times New Roman" w:cs="Times New Roman"/>
          <w:b/>
          <w:sz w:val="22"/>
          <w:szCs w:val="22"/>
        </w:rPr>
      </w:pPr>
    </w:p>
    <w:p w14:paraId="2F0B6B06" w14:textId="77777777" w:rsidR="003501AE" w:rsidRPr="00746065" w:rsidRDefault="003501AE" w:rsidP="003501AE">
      <w:pPr>
        <w:spacing w:line="276" w:lineRule="auto"/>
        <w:ind w:left="567"/>
        <w:jc w:val="both"/>
        <w:rPr>
          <w:rFonts w:ascii="Times New Roman" w:hAnsi="Times New Roman" w:cs="Times New Roman"/>
          <w:i/>
          <w:sz w:val="22"/>
          <w:szCs w:val="22"/>
        </w:rPr>
      </w:pPr>
      <w:r w:rsidRPr="00746065">
        <w:rPr>
          <w:rFonts w:ascii="Times New Roman" w:hAnsi="Times New Roman" w:cs="Times New Roman"/>
          <w:i/>
          <w:sz w:val="22"/>
          <w:szCs w:val="22"/>
        </w:rPr>
        <w:t>“Como gravação meramente clandestina, que se não confunde com interceptação, objeto de vedação constitucional, é lícita a prova consistente no teor de gravação de conversa telefônica realizada por um dos interlocutores, sem conhecimento do outro, se não há causa legal específica de sigilo nem de reserva da conversação, sobretudo quando se predestine a fazer prova, em juízo ou inquérito, a favor de quem a gravou.”</w:t>
      </w:r>
    </w:p>
    <w:p w14:paraId="7F35A217" w14:textId="77777777" w:rsidR="003501AE" w:rsidRPr="00746065" w:rsidRDefault="003501AE" w:rsidP="00746065">
      <w:pPr>
        <w:spacing w:line="276" w:lineRule="auto"/>
        <w:jc w:val="both"/>
        <w:rPr>
          <w:rFonts w:ascii="Times New Roman" w:hAnsi="Times New Roman" w:cs="Times New Roman"/>
          <w:color w:val="000000"/>
          <w:sz w:val="22"/>
          <w:szCs w:val="22"/>
        </w:rPr>
      </w:pPr>
    </w:p>
    <w:p w14:paraId="3394E251" w14:textId="77777777" w:rsidR="003527FA" w:rsidRPr="00746065" w:rsidRDefault="003527FA" w:rsidP="00746065">
      <w:pPr>
        <w:spacing w:line="276" w:lineRule="auto"/>
        <w:jc w:val="both"/>
        <w:rPr>
          <w:rFonts w:ascii="Times New Roman" w:hAnsi="Times New Roman" w:cs="Times New Roman"/>
          <w:b/>
          <w:color w:val="000000"/>
          <w:sz w:val="22"/>
          <w:szCs w:val="22"/>
        </w:rPr>
      </w:pPr>
      <w:r w:rsidRPr="00746065">
        <w:rPr>
          <w:rFonts w:ascii="Times New Roman" w:hAnsi="Times New Roman" w:cs="Times New Roman"/>
          <w:b/>
          <w:color w:val="000000"/>
          <w:sz w:val="22"/>
          <w:szCs w:val="22"/>
        </w:rPr>
        <w:t>Necessária avaliação das gravações ambientais:</w:t>
      </w:r>
    </w:p>
    <w:p w14:paraId="71BB18C3" w14:textId="77777777" w:rsidR="003527FA" w:rsidRPr="00746065" w:rsidRDefault="003527FA" w:rsidP="00746065">
      <w:pPr>
        <w:spacing w:line="276" w:lineRule="auto"/>
        <w:jc w:val="both"/>
        <w:rPr>
          <w:rFonts w:ascii="Times New Roman" w:hAnsi="Times New Roman" w:cs="Times New Roman"/>
          <w:color w:val="000000"/>
          <w:sz w:val="22"/>
          <w:szCs w:val="22"/>
        </w:rPr>
      </w:pPr>
      <w:r w:rsidRPr="00746065">
        <w:rPr>
          <w:rFonts w:ascii="Times New Roman" w:hAnsi="Times New Roman" w:cs="Times New Roman"/>
          <w:color w:val="000000"/>
          <w:sz w:val="22"/>
          <w:szCs w:val="22"/>
        </w:rPr>
        <w:t>- Sem autorização judicial;</w:t>
      </w:r>
    </w:p>
    <w:p w14:paraId="31B1DACA" w14:textId="77777777" w:rsidR="003527FA" w:rsidRPr="00746065" w:rsidRDefault="003527FA" w:rsidP="00746065">
      <w:pPr>
        <w:spacing w:line="276" w:lineRule="auto"/>
        <w:jc w:val="both"/>
        <w:rPr>
          <w:rFonts w:ascii="Times New Roman" w:hAnsi="Times New Roman" w:cs="Times New Roman"/>
          <w:color w:val="000000"/>
          <w:sz w:val="22"/>
          <w:szCs w:val="22"/>
        </w:rPr>
      </w:pPr>
      <w:r w:rsidRPr="00746065">
        <w:rPr>
          <w:rFonts w:ascii="Times New Roman" w:hAnsi="Times New Roman" w:cs="Times New Roman"/>
          <w:color w:val="000000"/>
          <w:sz w:val="22"/>
          <w:szCs w:val="22"/>
        </w:rPr>
        <w:t>- Por um dos interlocutores, sem conhecimento dos demais;</w:t>
      </w:r>
    </w:p>
    <w:p w14:paraId="0F234B3B" w14:textId="77777777" w:rsidR="003527FA" w:rsidRPr="00746065" w:rsidRDefault="003527FA" w:rsidP="00746065">
      <w:pPr>
        <w:spacing w:line="276" w:lineRule="auto"/>
        <w:jc w:val="both"/>
        <w:rPr>
          <w:rFonts w:ascii="Times New Roman" w:hAnsi="Times New Roman" w:cs="Times New Roman"/>
          <w:color w:val="000000"/>
          <w:sz w:val="22"/>
          <w:szCs w:val="22"/>
        </w:rPr>
      </w:pPr>
      <w:r w:rsidRPr="00746065">
        <w:rPr>
          <w:rFonts w:ascii="Times New Roman" w:hAnsi="Times New Roman" w:cs="Times New Roman"/>
          <w:color w:val="000000"/>
          <w:sz w:val="22"/>
          <w:szCs w:val="22"/>
        </w:rPr>
        <w:t>- Em local de livre acesso ao público.</w:t>
      </w:r>
    </w:p>
    <w:p w14:paraId="5809D3B9" w14:textId="77777777" w:rsidR="003527FA" w:rsidRPr="00746065" w:rsidRDefault="003527FA" w:rsidP="00746065">
      <w:pPr>
        <w:spacing w:line="276" w:lineRule="auto"/>
        <w:jc w:val="both"/>
        <w:rPr>
          <w:rFonts w:ascii="Times New Roman" w:hAnsi="Times New Roman" w:cs="Times New Roman"/>
          <w:color w:val="000000"/>
          <w:sz w:val="22"/>
          <w:szCs w:val="22"/>
        </w:rPr>
      </w:pPr>
    </w:p>
    <w:p w14:paraId="0C0C5061" w14:textId="77777777" w:rsidR="003527FA" w:rsidRPr="00746065" w:rsidRDefault="003527FA" w:rsidP="00746065">
      <w:pPr>
        <w:spacing w:line="276" w:lineRule="auto"/>
        <w:jc w:val="both"/>
        <w:rPr>
          <w:rFonts w:ascii="Times New Roman" w:hAnsi="Times New Roman" w:cs="Times New Roman"/>
          <w:b/>
          <w:color w:val="000000"/>
          <w:sz w:val="22"/>
          <w:szCs w:val="22"/>
        </w:rPr>
      </w:pPr>
      <w:r w:rsidRPr="00746065">
        <w:rPr>
          <w:rFonts w:ascii="Times New Roman" w:hAnsi="Times New Roman" w:cs="Times New Roman"/>
          <w:b/>
          <w:color w:val="000000"/>
          <w:sz w:val="22"/>
          <w:szCs w:val="22"/>
        </w:rPr>
        <w:t>(STF. RE 583937 QO-RG, Relator(a): Min. CEZAR PELUSO, julgado em 19/11/2009, REPERCUSSÃO GERAL - MÉRITO DJe-237 DIVULG 17-12-2009 PUBLIC 18-12-2009 EMENT VOL-02387-10 PP-01741 RTJ VOL-00220-01 PP-00589 RJSP v. 58, n. 393, 2010, p. 181-194 )</w:t>
      </w:r>
    </w:p>
    <w:p w14:paraId="741C0390" w14:textId="77777777" w:rsidR="003527FA" w:rsidRPr="00746065" w:rsidRDefault="003527FA" w:rsidP="00746065">
      <w:pPr>
        <w:spacing w:line="276" w:lineRule="auto"/>
        <w:jc w:val="both"/>
        <w:rPr>
          <w:rFonts w:ascii="Times New Roman" w:hAnsi="Times New Roman" w:cs="Times New Roman"/>
          <w:color w:val="000000"/>
          <w:sz w:val="22"/>
          <w:szCs w:val="22"/>
        </w:rPr>
      </w:pPr>
    </w:p>
    <w:p w14:paraId="4F74497E" w14:textId="64DFADD0" w:rsidR="003527FA" w:rsidRPr="00746065" w:rsidRDefault="003527FA" w:rsidP="00746065">
      <w:pPr>
        <w:spacing w:line="276" w:lineRule="auto"/>
        <w:ind w:left="567"/>
        <w:jc w:val="both"/>
        <w:rPr>
          <w:rFonts w:ascii="Times New Roman" w:hAnsi="Times New Roman" w:cs="Times New Roman"/>
          <w:i/>
          <w:color w:val="000000"/>
          <w:sz w:val="22"/>
          <w:szCs w:val="22"/>
        </w:rPr>
      </w:pPr>
      <w:r w:rsidRPr="00746065">
        <w:rPr>
          <w:rFonts w:ascii="Times New Roman" w:hAnsi="Times New Roman" w:cs="Times New Roman"/>
          <w:i/>
          <w:color w:val="000000"/>
          <w:sz w:val="22"/>
          <w:szCs w:val="22"/>
        </w:rPr>
        <w:t xml:space="preserve">“EMENTA: AÇÃO PENAL. Prova. </w:t>
      </w:r>
      <w:r w:rsidRPr="00746065">
        <w:rPr>
          <w:rFonts w:ascii="Times New Roman" w:hAnsi="Times New Roman" w:cs="Times New Roman"/>
          <w:i/>
          <w:color w:val="000000"/>
          <w:sz w:val="22"/>
          <w:szCs w:val="22"/>
          <w:u w:val="single"/>
        </w:rPr>
        <w:t>Gravação ambiental. Realização por um dos interlocutores sem conhecimento do outro. Validade. Jurisprudência reafirmada. Repercussão geral reconhecida.</w:t>
      </w:r>
      <w:r w:rsidRPr="00746065">
        <w:rPr>
          <w:rFonts w:ascii="Times New Roman" w:hAnsi="Times New Roman" w:cs="Times New Roman"/>
          <w:i/>
          <w:color w:val="000000"/>
          <w:sz w:val="22"/>
          <w:szCs w:val="22"/>
        </w:rPr>
        <w:t xml:space="preserve"> Recurso extraordinário provido. Aplicação do art. 543-B, §3º, do CPC. É lícita a prova consistente em gravação ambiental realizada por um dos interlocutores sem conhecimento do outro.”</w:t>
      </w:r>
    </w:p>
    <w:p w14:paraId="3B343FB7" w14:textId="77777777" w:rsidR="003527FA" w:rsidRPr="00746065" w:rsidRDefault="003527FA" w:rsidP="00746065">
      <w:pPr>
        <w:spacing w:line="276" w:lineRule="auto"/>
        <w:jc w:val="both"/>
        <w:rPr>
          <w:rFonts w:ascii="Times New Roman" w:hAnsi="Times New Roman" w:cs="Times New Roman"/>
          <w:color w:val="000000"/>
          <w:sz w:val="22"/>
          <w:szCs w:val="22"/>
        </w:rPr>
      </w:pPr>
    </w:p>
    <w:p w14:paraId="5E7D1A42" w14:textId="10B6AE8E" w:rsidR="003527FA" w:rsidRPr="00746065" w:rsidRDefault="003527FA" w:rsidP="00746065">
      <w:pPr>
        <w:spacing w:line="276" w:lineRule="auto"/>
        <w:jc w:val="both"/>
        <w:rPr>
          <w:rFonts w:ascii="Times New Roman" w:hAnsi="Times New Roman" w:cs="Times New Roman"/>
          <w:b/>
          <w:color w:val="000000"/>
          <w:sz w:val="22"/>
          <w:szCs w:val="22"/>
        </w:rPr>
      </w:pPr>
      <w:r w:rsidRPr="00746065">
        <w:rPr>
          <w:rFonts w:ascii="Times New Roman" w:hAnsi="Times New Roman" w:cs="Times New Roman"/>
          <w:b/>
          <w:sz w:val="22"/>
          <w:szCs w:val="22"/>
        </w:rPr>
        <w:t>(TSE. Habeas Corpus nº 30808, Acórdão, Relator(a) Min. Maria Thereza Roc</w:t>
      </w:r>
      <w:r w:rsidR="0057686F">
        <w:rPr>
          <w:rFonts w:ascii="Times New Roman" w:hAnsi="Times New Roman" w:cs="Times New Roman"/>
          <w:b/>
          <w:sz w:val="22"/>
          <w:szCs w:val="22"/>
        </w:rPr>
        <w:t xml:space="preserve">ha De Assis Moura, Publicação: </w:t>
      </w:r>
      <w:r w:rsidRPr="00746065">
        <w:rPr>
          <w:rFonts w:ascii="Times New Roman" w:hAnsi="Times New Roman" w:cs="Times New Roman"/>
          <w:b/>
          <w:sz w:val="22"/>
          <w:szCs w:val="22"/>
        </w:rPr>
        <w:t>DJE - Diário de justiça eletrônico, Data 28/04/2016, Página 54)</w:t>
      </w:r>
    </w:p>
    <w:p w14:paraId="5B0A2611" w14:textId="77777777" w:rsidR="003527FA" w:rsidRPr="00746065" w:rsidRDefault="003527FA" w:rsidP="00746065">
      <w:pPr>
        <w:spacing w:line="276" w:lineRule="auto"/>
        <w:jc w:val="both"/>
        <w:rPr>
          <w:rFonts w:ascii="Times New Roman" w:hAnsi="Times New Roman" w:cs="Times New Roman"/>
          <w:sz w:val="22"/>
          <w:szCs w:val="22"/>
        </w:rPr>
      </w:pPr>
    </w:p>
    <w:p w14:paraId="00653A76" w14:textId="3E97A7B8" w:rsidR="003527FA" w:rsidRPr="00746065" w:rsidRDefault="003527FA" w:rsidP="00746065">
      <w:pPr>
        <w:spacing w:line="276" w:lineRule="auto"/>
        <w:ind w:left="567"/>
        <w:jc w:val="both"/>
        <w:rPr>
          <w:rFonts w:ascii="Times New Roman" w:hAnsi="Times New Roman" w:cs="Times New Roman"/>
          <w:i/>
          <w:sz w:val="22"/>
          <w:szCs w:val="22"/>
        </w:rPr>
      </w:pPr>
      <w:r w:rsidRPr="00746065">
        <w:rPr>
          <w:rFonts w:ascii="Times New Roman" w:hAnsi="Times New Roman" w:cs="Times New Roman"/>
          <w:i/>
          <w:sz w:val="22"/>
          <w:szCs w:val="22"/>
        </w:rPr>
        <w:t xml:space="preserve">“HABEAS CORPUS. GRAVAÇÃO AMBIENTAL EM LOCAL PRIVADO. ILICITUDE. DEPOIMENTO DOS AUTORES DA GRAVAÇÃO. ILICITUDE POR DERIVAÇÃO. ORDEM CONCEDIDA. </w:t>
      </w:r>
    </w:p>
    <w:p w14:paraId="4680643C" w14:textId="77777777" w:rsidR="003527FA" w:rsidRPr="00746065" w:rsidRDefault="003527FA" w:rsidP="00746065">
      <w:pPr>
        <w:spacing w:line="276" w:lineRule="auto"/>
        <w:ind w:left="567"/>
        <w:jc w:val="both"/>
        <w:rPr>
          <w:rFonts w:ascii="Times New Roman" w:hAnsi="Times New Roman" w:cs="Times New Roman"/>
          <w:i/>
          <w:sz w:val="22"/>
          <w:szCs w:val="22"/>
        </w:rPr>
      </w:pPr>
      <w:r w:rsidRPr="00746065">
        <w:rPr>
          <w:rFonts w:ascii="Times New Roman" w:hAnsi="Times New Roman" w:cs="Times New Roman"/>
          <w:i/>
          <w:sz w:val="22"/>
          <w:szCs w:val="22"/>
        </w:rPr>
        <w:t xml:space="preserve">1. </w:t>
      </w:r>
      <w:r w:rsidRPr="00746065">
        <w:rPr>
          <w:rFonts w:ascii="Times New Roman" w:hAnsi="Times New Roman" w:cs="Times New Roman"/>
          <w:i/>
          <w:sz w:val="22"/>
          <w:szCs w:val="22"/>
          <w:u w:val="single"/>
        </w:rPr>
        <w:t>Esta Corte Superior firmou orientação no sentido da ilicitude da prova colhida por meio de gravação ambiental clandestina, sem autorização judicial e em violação à privacidade e à intimidade dos interlocutores.</w:t>
      </w:r>
      <w:r w:rsidRPr="00746065">
        <w:rPr>
          <w:rFonts w:ascii="Times New Roman" w:hAnsi="Times New Roman" w:cs="Times New Roman"/>
          <w:i/>
          <w:sz w:val="22"/>
          <w:szCs w:val="22"/>
        </w:rPr>
        <w:t xml:space="preserve"> Precedentes. </w:t>
      </w:r>
    </w:p>
    <w:p w14:paraId="46922172" w14:textId="63D4A25D" w:rsidR="003527FA" w:rsidRPr="00746065" w:rsidRDefault="003527FA" w:rsidP="00746065">
      <w:pPr>
        <w:spacing w:line="276" w:lineRule="auto"/>
        <w:ind w:left="567"/>
        <w:jc w:val="both"/>
        <w:rPr>
          <w:rFonts w:ascii="Times New Roman" w:hAnsi="Times New Roman" w:cs="Times New Roman"/>
          <w:i/>
          <w:sz w:val="22"/>
          <w:szCs w:val="22"/>
        </w:rPr>
      </w:pPr>
      <w:r w:rsidRPr="00746065">
        <w:rPr>
          <w:rFonts w:ascii="Times New Roman" w:hAnsi="Times New Roman" w:cs="Times New Roman"/>
          <w:i/>
          <w:sz w:val="22"/>
          <w:szCs w:val="22"/>
        </w:rPr>
        <w:t xml:space="preserve">2. A exceção à regra da ilicitude da gravação ambiental feita sem o conhecimento de um dos interlocutores e sem autorização judicial ocorre quando a mídia registra </w:t>
      </w:r>
      <w:r w:rsidRPr="00746065">
        <w:rPr>
          <w:rFonts w:ascii="Times New Roman" w:hAnsi="Times New Roman" w:cs="Times New Roman"/>
          <w:i/>
          <w:sz w:val="22"/>
          <w:szCs w:val="22"/>
          <w:u w:val="single"/>
        </w:rPr>
        <w:t xml:space="preserve">fato que ocorreu à luz do dia, em local público desprovido de qualquer controle de acesso, pois, nesse caso, não há </w:t>
      </w:r>
      <w:r w:rsidRPr="00746065">
        <w:rPr>
          <w:rFonts w:ascii="Times New Roman" w:hAnsi="Times New Roman" w:cs="Times New Roman"/>
          <w:i/>
          <w:sz w:val="22"/>
          <w:szCs w:val="22"/>
          <w:u w:val="single"/>
        </w:rPr>
        <w:lastRenderedPageBreak/>
        <w:t>violação à intimidade ou quebra da expectativa de privacidade</w:t>
      </w:r>
      <w:r w:rsidRPr="00746065">
        <w:rPr>
          <w:rFonts w:ascii="Times New Roman" w:hAnsi="Times New Roman" w:cs="Times New Roman"/>
          <w:i/>
          <w:sz w:val="22"/>
          <w:szCs w:val="22"/>
        </w:rPr>
        <w:t xml:space="preserve"> (REspe nº 1660-3</w:t>
      </w:r>
      <w:r w:rsidR="0057686F">
        <w:rPr>
          <w:rFonts w:ascii="Times New Roman" w:hAnsi="Times New Roman" w:cs="Times New Roman"/>
          <w:i/>
          <w:sz w:val="22"/>
          <w:szCs w:val="22"/>
        </w:rPr>
        <w:t xml:space="preserve">4, rel. Min. </w:t>
      </w:r>
      <w:r w:rsidRPr="00746065">
        <w:rPr>
          <w:rFonts w:ascii="Times New Roman" w:hAnsi="Times New Roman" w:cs="Times New Roman"/>
          <w:i/>
          <w:sz w:val="22"/>
          <w:szCs w:val="22"/>
        </w:rPr>
        <w:t xml:space="preserve">Henrique Neves, DJe de 14.5.2015), o que não se aplica ao caso dos autos. </w:t>
      </w:r>
    </w:p>
    <w:p w14:paraId="6F19FDDC" w14:textId="77777777" w:rsidR="003527FA" w:rsidRPr="00746065" w:rsidRDefault="003527FA" w:rsidP="00746065">
      <w:pPr>
        <w:spacing w:line="276" w:lineRule="auto"/>
        <w:ind w:left="567"/>
        <w:jc w:val="both"/>
        <w:rPr>
          <w:rFonts w:ascii="Times New Roman" w:hAnsi="Times New Roman" w:cs="Times New Roman"/>
          <w:i/>
          <w:sz w:val="22"/>
          <w:szCs w:val="22"/>
        </w:rPr>
      </w:pPr>
      <w:r w:rsidRPr="00746065">
        <w:rPr>
          <w:rFonts w:ascii="Times New Roman" w:hAnsi="Times New Roman" w:cs="Times New Roman"/>
          <w:i/>
          <w:sz w:val="22"/>
          <w:szCs w:val="22"/>
        </w:rPr>
        <w:t>3</w:t>
      </w:r>
      <w:r w:rsidRPr="00746065">
        <w:rPr>
          <w:rFonts w:ascii="Times New Roman" w:hAnsi="Times New Roman" w:cs="Times New Roman"/>
          <w:i/>
          <w:sz w:val="22"/>
          <w:szCs w:val="22"/>
          <w:u w:val="single"/>
        </w:rPr>
        <w:t>. É inadmissível, por derivação, o depoimento das pessoas que realizaram a gravação ambiental tida por ilegal</w:t>
      </w:r>
      <w:r w:rsidRPr="00746065">
        <w:rPr>
          <w:rFonts w:ascii="Times New Roman" w:hAnsi="Times New Roman" w:cs="Times New Roman"/>
          <w:i/>
          <w:sz w:val="22"/>
          <w:szCs w:val="22"/>
        </w:rPr>
        <w:t xml:space="preserve">. Precedentes. </w:t>
      </w:r>
    </w:p>
    <w:p w14:paraId="532CCCE5" w14:textId="77777777" w:rsidR="003527FA" w:rsidRPr="00746065" w:rsidRDefault="003527FA" w:rsidP="00746065">
      <w:pPr>
        <w:spacing w:line="276" w:lineRule="auto"/>
        <w:ind w:left="567"/>
        <w:jc w:val="both"/>
        <w:rPr>
          <w:rFonts w:ascii="Times New Roman" w:hAnsi="Times New Roman" w:cs="Times New Roman"/>
          <w:i/>
          <w:sz w:val="22"/>
          <w:szCs w:val="22"/>
        </w:rPr>
      </w:pPr>
      <w:r w:rsidRPr="00746065">
        <w:rPr>
          <w:rFonts w:ascii="Times New Roman" w:hAnsi="Times New Roman" w:cs="Times New Roman"/>
          <w:i/>
          <w:sz w:val="22"/>
          <w:szCs w:val="22"/>
        </w:rPr>
        <w:t>4. Ordem concedida.”</w:t>
      </w:r>
    </w:p>
    <w:p w14:paraId="78BD3D49" w14:textId="77777777" w:rsidR="003527FA" w:rsidRPr="00746065" w:rsidRDefault="003527FA" w:rsidP="00746065">
      <w:pPr>
        <w:spacing w:line="276" w:lineRule="auto"/>
        <w:jc w:val="both"/>
        <w:rPr>
          <w:rFonts w:ascii="Times New Roman" w:hAnsi="Times New Roman" w:cs="Times New Roman"/>
          <w:color w:val="000000"/>
          <w:sz w:val="22"/>
          <w:szCs w:val="22"/>
        </w:rPr>
      </w:pPr>
    </w:p>
    <w:p w14:paraId="0EE52065" w14:textId="25B2C120" w:rsidR="003527FA" w:rsidRPr="00746065" w:rsidRDefault="003527FA" w:rsidP="00746065">
      <w:pPr>
        <w:spacing w:line="276" w:lineRule="auto"/>
        <w:jc w:val="both"/>
        <w:rPr>
          <w:rFonts w:ascii="Times New Roman" w:hAnsi="Times New Roman" w:cs="Times New Roman"/>
          <w:b/>
          <w:color w:val="000000"/>
          <w:sz w:val="22"/>
          <w:szCs w:val="22"/>
        </w:rPr>
      </w:pPr>
      <w:r w:rsidRPr="00746065">
        <w:rPr>
          <w:rFonts w:ascii="Times New Roman" w:hAnsi="Times New Roman" w:cs="Times New Roman"/>
          <w:b/>
          <w:color w:val="000000"/>
          <w:sz w:val="22"/>
          <w:szCs w:val="22"/>
        </w:rPr>
        <w:t>(TSE. Habeas Corpus nº 44405, Acórdão, Relator(a) Min. Maria Thereza Rocha De Assis Moura, Publicação: DJE - Diár</w:t>
      </w:r>
      <w:r w:rsidR="0057686F">
        <w:rPr>
          <w:rFonts w:ascii="Times New Roman" w:hAnsi="Times New Roman" w:cs="Times New Roman"/>
          <w:b/>
          <w:color w:val="000000"/>
          <w:sz w:val="22"/>
          <w:szCs w:val="22"/>
        </w:rPr>
        <w:t xml:space="preserve">io de justiça eletrônico, Tomo </w:t>
      </w:r>
      <w:r w:rsidRPr="00746065">
        <w:rPr>
          <w:rFonts w:ascii="Times New Roman" w:hAnsi="Times New Roman" w:cs="Times New Roman"/>
          <w:b/>
          <w:color w:val="000000"/>
          <w:sz w:val="22"/>
          <w:szCs w:val="22"/>
        </w:rPr>
        <w:t>86, Data 05/05/2016, Página 39-40)</w:t>
      </w:r>
    </w:p>
    <w:p w14:paraId="05D1C470" w14:textId="77777777" w:rsidR="003527FA" w:rsidRPr="00746065" w:rsidRDefault="003527FA" w:rsidP="00746065">
      <w:pPr>
        <w:spacing w:line="276" w:lineRule="auto"/>
        <w:jc w:val="both"/>
        <w:rPr>
          <w:rFonts w:ascii="Times New Roman" w:hAnsi="Times New Roman" w:cs="Times New Roman"/>
          <w:color w:val="000000"/>
          <w:sz w:val="22"/>
          <w:szCs w:val="22"/>
        </w:rPr>
      </w:pPr>
    </w:p>
    <w:p w14:paraId="0718745F" w14:textId="4BFB6155" w:rsidR="003527FA" w:rsidRPr="00746065" w:rsidRDefault="003527FA" w:rsidP="00746065">
      <w:pPr>
        <w:spacing w:line="276" w:lineRule="auto"/>
        <w:ind w:left="567"/>
        <w:jc w:val="both"/>
        <w:rPr>
          <w:rFonts w:ascii="Times New Roman" w:hAnsi="Times New Roman" w:cs="Times New Roman"/>
          <w:i/>
          <w:color w:val="000000"/>
          <w:sz w:val="22"/>
          <w:szCs w:val="22"/>
        </w:rPr>
      </w:pPr>
      <w:r w:rsidRPr="00746065">
        <w:rPr>
          <w:rFonts w:ascii="Times New Roman" w:hAnsi="Times New Roman" w:cs="Times New Roman"/>
          <w:i/>
          <w:color w:val="000000"/>
          <w:sz w:val="22"/>
          <w:szCs w:val="22"/>
        </w:rPr>
        <w:t>“ELEIÇÕES 2012. HABEAS CORPUS. CRIME DE CORRUPÇÃO ELEITORAL. ART. 299 DO CÓDIGO ELEITORAL. GRAVAÇÃO AMBIENTAL REALIZADA PELOS ELEITORES QUE VENDERAM O VOTO. LICITUDE DA PROVA.</w:t>
      </w:r>
    </w:p>
    <w:p w14:paraId="50352465" w14:textId="77777777" w:rsidR="003527FA" w:rsidRPr="00746065" w:rsidRDefault="003527FA" w:rsidP="00746065">
      <w:pPr>
        <w:spacing w:line="276" w:lineRule="auto"/>
        <w:ind w:left="567"/>
        <w:jc w:val="both"/>
        <w:rPr>
          <w:rFonts w:ascii="Times New Roman" w:hAnsi="Times New Roman" w:cs="Times New Roman"/>
          <w:i/>
          <w:color w:val="000000"/>
          <w:sz w:val="22"/>
          <w:szCs w:val="22"/>
          <w:u w:val="single"/>
        </w:rPr>
      </w:pPr>
      <w:r w:rsidRPr="00746065">
        <w:rPr>
          <w:rFonts w:ascii="Times New Roman" w:hAnsi="Times New Roman" w:cs="Times New Roman"/>
          <w:i/>
          <w:color w:val="000000"/>
          <w:sz w:val="22"/>
          <w:szCs w:val="22"/>
        </w:rPr>
        <w:t xml:space="preserve">1. </w:t>
      </w:r>
      <w:r w:rsidRPr="00746065">
        <w:rPr>
          <w:rFonts w:ascii="Times New Roman" w:hAnsi="Times New Roman" w:cs="Times New Roman"/>
          <w:i/>
          <w:color w:val="000000"/>
          <w:sz w:val="22"/>
          <w:szCs w:val="22"/>
          <w:u w:val="single"/>
        </w:rPr>
        <w:t>A gravação ambiental que registra o crime de corrupção, quando realizada pelos próprios eleitores que venderam o voto, pode ser utilizada contra eles no processo penal. Do contrário, a eles seria permitido aproveitar-se da ilicitude a que deram causa.</w:t>
      </w:r>
    </w:p>
    <w:p w14:paraId="21C22643" w14:textId="77777777" w:rsidR="003527FA" w:rsidRPr="00746065" w:rsidRDefault="003527FA" w:rsidP="00746065">
      <w:pPr>
        <w:spacing w:line="276" w:lineRule="auto"/>
        <w:ind w:left="567"/>
        <w:jc w:val="both"/>
        <w:rPr>
          <w:rFonts w:ascii="Times New Roman" w:hAnsi="Times New Roman" w:cs="Times New Roman"/>
          <w:i/>
          <w:color w:val="000000"/>
          <w:sz w:val="22"/>
          <w:szCs w:val="22"/>
        </w:rPr>
      </w:pPr>
      <w:r w:rsidRPr="00746065">
        <w:rPr>
          <w:rFonts w:ascii="Times New Roman" w:hAnsi="Times New Roman" w:cs="Times New Roman"/>
          <w:i/>
          <w:color w:val="000000"/>
          <w:sz w:val="22"/>
          <w:szCs w:val="22"/>
          <w:u w:val="single"/>
        </w:rPr>
        <w:t>2. A gravação ambiental não viola a privacidade e intimidade de quem teve a iniciativa da diligência</w:t>
      </w:r>
      <w:r w:rsidRPr="00746065">
        <w:rPr>
          <w:rFonts w:ascii="Times New Roman" w:hAnsi="Times New Roman" w:cs="Times New Roman"/>
          <w:i/>
          <w:color w:val="000000"/>
          <w:sz w:val="22"/>
          <w:szCs w:val="22"/>
        </w:rPr>
        <w:t>.</w:t>
      </w:r>
    </w:p>
    <w:p w14:paraId="30429D93" w14:textId="77777777" w:rsidR="003527FA" w:rsidRPr="00746065" w:rsidRDefault="003527FA" w:rsidP="00746065">
      <w:pPr>
        <w:spacing w:line="276" w:lineRule="auto"/>
        <w:ind w:left="567"/>
        <w:jc w:val="both"/>
        <w:rPr>
          <w:rFonts w:ascii="Times New Roman" w:hAnsi="Times New Roman" w:cs="Times New Roman"/>
          <w:i/>
          <w:color w:val="000000"/>
          <w:sz w:val="22"/>
          <w:szCs w:val="22"/>
        </w:rPr>
      </w:pPr>
      <w:r w:rsidRPr="00746065">
        <w:rPr>
          <w:rFonts w:ascii="Times New Roman" w:hAnsi="Times New Roman" w:cs="Times New Roman"/>
          <w:i/>
          <w:color w:val="000000"/>
          <w:sz w:val="22"/>
          <w:szCs w:val="22"/>
        </w:rPr>
        <w:t>3. É irrelevante que a gravação ambiental tenha sido considerada ilícita em relação ao prefeito em ações eleitorais julgadas por esta Corte.</w:t>
      </w:r>
    </w:p>
    <w:p w14:paraId="06A3E3F4" w14:textId="77777777" w:rsidR="003527FA" w:rsidRPr="00746065" w:rsidRDefault="003527FA" w:rsidP="00746065">
      <w:pPr>
        <w:spacing w:line="276" w:lineRule="auto"/>
        <w:ind w:left="567"/>
        <w:jc w:val="both"/>
        <w:rPr>
          <w:rFonts w:ascii="Times New Roman" w:hAnsi="Times New Roman" w:cs="Times New Roman"/>
          <w:i/>
          <w:color w:val="000000"/>
          <w:sz w:val="22"/>
          <w:szCs w:val="22"/>
        </w:rPr>
      </w:pPr>
      <w:r w:rsidRPr="00746065">
        <w:rPr>
          <w:rFonts w:ascii="Times New Roman" w:hAnsi="Times New Roman" w:cs="Times New Roman"/>
          <w:i/>
          <w:color w:val="000000"/>
          <w:sz w:val="22"/>
          <w:szCs w:val="22"/>
        </w:rPr>
        <w:t>4. Ordem denegada.”</w:t>
      </w:r>
    </w:p>
    <w:p w14:paraId="586CA90F" w14:textId="77777777" w:rsidR="003527FA" w:rsidRPr="00746065" w:rsidRDefault="003527FA" w:rsidP="00746065">
      <w:pPr>
        <w:spacing w:line="276" w:lineRule="auto"/>
        <w:jc w:val="both"/>
        <w:rPr>
          <w:rFonts w:ascii="Times New Roman" w:hAnsi="Times New Roman" w:cs="Times New Roman"/>
          <w:color w:val="000000"/>
          <w:sz w:val="22"/>
          <w:szCs w:val="22"/>
        </w:rPr>
      </w:pPr>
    </w:p>
    <w:p w14:paraId="5B9E7EBD" w14:textId="77777777" w:rsidR="003527FA" w:rsidRPr="00746065" w:rsidRDefault="003527FA" w:rsidP="00746065">
      <w:pPr>
        <w:spacing w:line="276" w:lineRule="auto"/>
        <w:jc w:val="both"/>
        <w:rPr>
          <w:rFonts w:ascii="Times New Roman" w:hAnsi="Times New Roman" w:cs="Times New Roman"/>
          <w:b/>
          <w:color w:val="000000"/>
          <w:sz w:val="22"/>
          <w:szCs w:val="22"/>
        </w:rPr>
      </w:pPr>
      <w:r w:rsidRPr="00746065">
        <w:rPr>
          <w:rFonts w:ascii="Times New Roman" w:hAnsi="Times New Roman" w:cs="Times New Roman"/>
          <w:b/>
          <w:color w:val="000000"/>
          <w:sz w:val="22"/>
          <w:szCs w:val="22"/>
        </w:rPr>
        <w:t>(STF. RE 1040515 RG, Relator(a): Min. DIAS TOFFOLI, julgado em 30/11/2017, ACÓRDÃO ELETRÔNICO DJe-283 DIVULG 07-12-2017 PUBLIC 11-12-2017)</w:t>
      </w:r>
    </w:p>
    <w:p w14:paraId="31A2C2ED" w14:textId="77777777" w:rsidR="00B419DE" w:rsidRPr="00746065" w:rsidRDefault="00B419DE" w:rsidP="00746065">
      <w:pPr>
        <w:spacing w:line="276" w:lineRule="auto"/>
        <w:jc w:val="both"/>
        <w:rPr>
          <w:rFonts w:ascii="Times New Roman" w:hAnsi="Times New Roman" w:cs="Times New Roman"/>
          <w:color w:val="000000"/>
          <w:sz w:val="22"/>
          <w:szCs w:val="22"/>
        </w:rPr>
      </w:pPr>
    </w:p>
    <w:p w14:paraId="6A70EDC7" w14:textId="226902F2" w:rsidR="003527FA" w:rsidRPr="00746065" w:rsidRDefault="003527FA" w:rsidP="00746065">
      <w:pPr>
        <w:spacing w:line="276" w:lineRule="auto"/>
        <w:ind w:left="567"/>
        <w:jc w:val="both"/>
        <w:rPr>
          <w:rFonts w:ascii="Times New Roman" w:hAnsi="Times New Roman" w:cs="Times New Roman"/>
          <w:i/>
          <w:color w:val="000000"/>
          <w:sz w:val="22"/>
          <w:szCs w:val="22"/>
        </w:rPr>
      </w:pPr>
      <w:r w:rsidRPr="00746065">
        <w:rPr>
          <w:rFonts w:ascii="Times New Roman" w:hAnsi="Times New Roman" w:cs="Times New Roman"/>
          <w:i/>
          <w:color w:val="000000"/>
          <w:sz w:val="22"/>
          <w:szCs w:val="22"/>
        </w:rPr>
        <w:t>“EMENTA Direito Constitucional. Direito Eleitoral. Ação de Impugnação de Mandato Eletivo - AIME. Prova. Gravação ambiental. Realização por um dos interlocutores sem conhecimento do outro. Jurisprudência do Tribunal Superior Eleitoral no sentido da ilicitude dessa prova, sob o fundamento de que há a necessidade de proteção da privacidade e da honra. Gravação ambiental que somente seria legítima se utilizada em defesa do candidato, nunca para o acusar da prática de um ilícito eleitoral. Suportes jurídicos e fáticos diversos que afastariam a aplicação da tese de repercussão geral fixada, para as ações penais, no RE nº 583.937. A temática controvertida é apta a replicar-se em diversos processos, atingindo candidatos em todas as fases das eleições e até mesmo aqueles já eleitos. Implicações para a normalidade institucional, política e administrativa de todas as unidades da Federação. Repercussão geral reconhecida.”</w:t>
      </w:r>
    </w:p>
    <w:p w14:paraId="095ED253" w14:textId="3A4EDC51" w:rsidR="003527FA" w:rsidRPr="00746065" w:rsidRDefault="003527FA" w:rsidP="00746065">
      <w:pPr>
        <w:spacing w:line="276" w:lineRule="auto"/>
        <w:ind w:left="567"/>
        <w:jc w:val="both"/>
        <w:rPr>
          <w:rFonts w:ascii="Times New Roman" w:hAnsi="Times New Roman" w:cs="Times New Roman"/>
          <w:i/>
          <w:color w:val="000000"/>
          <w:sz w:val="22"/>
          <w:szCs w:val="22"/>
        </w:rPr>
      </w:pPr>
      <w:r w:rsidRPr="00746065">
        <w:rPr>
          <w:rFonts w:ascii="Times New Roman" w:hAnsi="Times New Roman" w:cs="Times New Roman"/>
          <w:i/>
          <w:color w:val="000000"/>
          <w:sz w:val="22"/>
          <w:szCs w:val="22"/>
        </w:rPr>
        <w:t xml:space="preserve">“[...] </w:t>
      </w:r>
      <w:r w:rsidRPr="00746065">
        <w:rPr>
          <w:rFonts w:ascii="Times New Roman" w:hAnsi="Times New Roman" w:cs="Times New Roman"/>
          <w:i/>
          <w:sz w:val="22"/>
          <w:szCs w:val="22"/>
        </w:rPr>
        <w:t>embora o STF, no julgamento da Questão de Ordem no Recurso Extraordinário nº 583.937/RJ, tenha assentado a validade da prova obtida por meio de gravação ambiental realizada por um dos interlocutores, a seara eleitoral guarda peculiaridades as quais, inexoravelmente, conduzem à necessidade de uma reflexão mais detida sobre a aplicabilidade daquela posição a este ramo específico do direito.</w:t>
      </w:r>
      <w:r w:rsidRPr="00746065">
        <w:rPr>
          <w:rFonts w:ascii="Times New Roman" w:hAnsi="Times New Roman" w:cs="Times New Roman"/>
          <w:i/>
          <w:color w:val="000000"/>
          <w:sz w:val="22"/>
          <w:szCs w:val="22"/>
        </w:rPr>
        <w:t>”</w:t>
      </w:r>
    </w:p>
    <w:p w14:paraId="7E66D362" w14:textId="49C84D23" w:rsidR="00B419DE" w:rsidRPr="00746065" w:rsidRDefault="00B419DE" w:rsidP="00746065">
      <w:pPr>
        <w:spacing w:line="276" w:lineRule="auto"/>
        <w:ind w:left="567"/>
        <w:jc w:val="both"/>
        <w:rPr>
          <w:rFonts w:ascii="Times New Roman" w:hAnsi="Times New Roman" w:cs="Times New Roman"/>
          <w:i/>
          <w:color w:val="000000"/>
          <w:sz w:val="22"/>
          <w:szCs w:val="22"/>
        </w:rPr>
      </w:pPr>
    </w:p>
    <w:p w14:paraId="378E3B54" w14:textId="4E61644F" w:rsidR="003527FA" w:rsidRPr="00746065" w:rsidRDefault="003527FA" w:rsidP="00746065">
      <w:pPr>
        <w:spacing w:line="276" w:lineRule="auto"/>
        <w:jc w:val="both"/>
        <w:rPr>
          <w:rFonts w:ascii="Times New Roman" w:hAnsi="Times New Roman" w:cs="Times New Roman"/>
          <w:b/>
          <w:color w:val="000000"/>
          <w:sz w:val="22"/>
          <w:szCs w:val="22"/>
        </w:rPr>
      </w:pPr>
      <w:r w:rsidRPr="00746065">
        <w:rPr>
          <w:rFonts w:ascii="Times New Roman" w:hAnsi="Times New Roman" w:cs="Times New Roman"/>
          <w:b/>
          <w:color w:val="000000"/>
          <w:sz w:val="22"/>
          <w:szCs w:val="22"/>
        </w:rPr>
        <w:t>(TRE/PB. PETIÇÃO n 1550, ACÓRDÃO n 47 de 08/03/2018, Relator(a) BRENO WANDERLEY CÉSAR SEGUNDO, Publicação: DJE - Diário de Justiça Eletrônico, Data 14/03/2018)</w:t>
      </w:r>
    </w:p>
    <w:p w14:paraId="09520212" w14:textId="77777777" w:rsidR="00B419DE" w:rsidRPr="00746065" w:rsidRDefault="00B419DE" w:rsidP="00746065">
      <w:pPr>
        <w:spacing w:line="276" w:lineRule="auto"/>
        <w:jc w:val="both"/>
        <w:rPr>
          <w:rFonts w:ascii="Times New Roman" w:hAnsi="Times New Roman" w:cs="Times New Roman"/>
          <w:b/>
          <w:color w:val="000000"/>
          <w:sz w:val="22"/>
          <w:szCs w:val="22"/>
        </w:rPr>
      </w:pPr>
    </w:p>
    <w:p w14:paraId="6686C8F3" w14:textId="77777777" w:rsidR="003527FA" w:rsidRPr="00746065" w:rsidRDefault="003527FA" w:rsidP="00746065">
      <w:pPr>
        <w:spacing w:line="276" w:lineRule="auto"/>
        <w:ind w:left="567"/>
        <w:jc w:val="both"/>
        <w:rPr>
          <w:rFonts w:ascii="Times New Roman" w:hAnsi="Times New Roman" w:cs="Times New Roman"/>
          <w:i/>
          <w:color w:val="000000"/>
          <w:sz w:val="22"/>
          <w:szCs w:val="22"/>
        </w:rPr>
      </w:pPr>
      <w:r w:rsidRPr="00746065">
        <w:rPr>
          <w:rFonts w:ascii="Times New Roman" w:hAnsi="Times New Roman" w:cs="Times New Roman"/>
          <w:i/>
          <w:color w:val="000000"/>
          <w:sz w:val="22"/>
          <w:szCs w:val="22"/>
        </w:rPr>
        <w:t>“DENÚNCIA. PROMOTORA DE JUSTIÇA. PRERROGATIVA. INVESTIGAÇÃO. CORRUPÇÃO ELEITORAL. ARTIGO 299 CÓDIGO ELEITORAL. BASEADA EM GRAVAÇÃO CLANDESTINA. ILICITUDE DA PROVA. INSUBSISTÊNCIA. AUSÊNCIA DE JUSTA CAUSA. NÃO RECEBIMENTO.</w:t>
      </w:r>
    </w:p>
    <w:p w14:paraId="5BD7FE66" w14:textId="77777777" w:rsidR="003527FA" w:rsidRPr="00746065" w:rsidRDefault="003527FA" w:rsidP="00746065">
      <w:pPr>
        <w:spacing w:line="276" w:lineRule="auto"/>
        <w:ind w:left="567"/>
        <w:jc w:val="both"/>
        <w:rPr>
          <w:rFonts w:ascii="Times New Roman" w:hAnsi="Times New Roman" w:cs="Times New Roman"/>
          <w:i/>
          <w:color w:val="000000"/>
          <w:sz w:val="22"/>
          <w:szCs w:val="22"/>
          <w:u w:val="single"/>
        </w:rPr>
      </w:pPr>
      <w:r w:rsidRPr="00746065">
        <w:rPr>
          <w:rFonts w:ascii="Times New Roman" w:hAnsi="Times New Roman" w:cs="Times New Roman"/>
          <w:i/>
          <w:color w:val="000000"/>
          <w:sz w:val="22"/>
          <w:szCs w:val="22"/>
        </w:rPr>
        <w:lastRenderedPageBreak/>
        <w:t xml:space="preserve">- </w:t>
      </w:r>
      <w:r w:rsidRPr="00746065">
        <w:rPr>
          <w:rFonts w:ascii="Times New Roman" w:hAnsi="Times New Roman" w:cs="Times New Roman"/>
          <w:i/>
          <w:color w:val="000000"/>
          <w:sz w:val="22"/>
          <w:szCs w:val="22"/>
          <w:u w:val="single"/>
        </w:rPr>
        <w:t>É ilícita e imprestável a gravação clandestina realizada em ambiente fechado e sem o conhecimento de um dos interlocutores, apenas com a finalidade de incriminar adversários políticos, tudo na linha dos precedentes do TSE - RO 261470, STF - HC 90.376-2 e STJ - HC-30808.</w:t>
      </w:r>
    </w:p>
    <w:p w14:paraId="08476D05" w14:textId="77777777" w:rsidR="003527FA" w:rsidRPr="00746065" w:rsidRDefault="003527FA" w:rsidP="00746065">
      <w:pPr>
        <w:spacing w:line="276" w:lineRule="auto"/>
        <w:ind w:left="567"/>
        <w:jc w:val="both"/>
        <w:rPr>
          <w:rFonts w:ascii="Times New Roman" w:hAnsi="Times New Roman" w:cs="Times New Roman"/>
          <w:i/>
          <w:color w:val="000000"/>
          <w:sz w:val="22"/>
          <w:szCs w:val="22"/>
        </w:rPr>
      </w:pPr>
      <w:r w:rsidRPr="00746065">
        <w:rPr>
          <w:rFonts w:ascii="Times New Roman" w:hAnsi="Times New Roman" w:cs="Times New Roman"/>
          <w:i/>
          <w:color w:val="000000"/>
          <w:sz w:val="22"/>
          <w:szCs w:val="22"/>
          <w:u w:val="single"/>
        </w:rPr>
        <w:t>- Ninguém pode ser denunciado, processado ou condenado com fundamento em provas ilícitas</w:t>
      </w:r>
      <w:r w:rsidRPr="00746065">
        <w:rPr>
          <w:rFonts w:ascii="Times New Roman" w:hAnsi="Times New Roman" w:cs="Times New Roman"/>
          <w:i/>
          <w:color w:val="000000"/>
          <w:sz w:val="22"/>
          <w:szCs w:val="22"/>
        </w:rPr>
        <w:t>, uma vez que a atividade persecutória do Poder Público está necessariamente subordinada à estrita observância de parâmetros de caráter ético-jurídico.</w:t>
      </w:r>
    </w:p>
    <w:p w14:paraId="6AA7EDE7" w14:textId="77777777" w:rsidR="007861EF" w:rsidRPr="00746065" w:rsidRDefault="003527FA" w:rsidP="00746065">
      <w:pPr>
        <w:spacing w:line="276" w:lineRule="auto"/>
        <w:ind w:left="567"/>
        <w:jc w:val="both"/>
        <w:rPr>
          <w:rFonts w:ascii="Times New Roman" w:hAnsi="Times New Roman" w:cs="Times New Roman"/>
          <w:i/>
          <w:color w:val="000000"/>
          <w:sz w:val="22"/>
          <w:szCs w:val="22"/>
        </w:rPr>
      </w:pPr>
      <w:r w:rsidRPr="00746065">
        <w:rPr>
          <w:rFonts w:ascii="Times New Roman" w:hAnsi="Times New Roman" w:cs="Times New Roman"/>
          <w:i/>
          <w:color w:val="000000"/>
          <w:sz w:val="22"/>
          <w:szCs w:val="22"/>
        </w:rPr>
        <w:t>- Rejeição da denúncia termos do art. 395, inc. II do Código de Processo Penal.”</w:t>
      </w:r>
    </w:p>
    <w:p w14:paraId="7228604B" w14:textId="5735379F" w:rsidR="003719A8" w:rsidRDefault="003719A8" w:rsidP="0030689C">
      <w:pPr>
        <w:spacing w:line="276" w:lineRule="auto"/>
        <w:jc w:val="both"/>
        <w:rPr>
          <w:rFonts w:ascii="Times New Roman" w:eastAsia="Times New Roman" w:hAnsi="Times New Roman" w:cs="Times New Roman"/>
          <w:sz w:val="22"/>
          <w:szCs w:val="22"/>
        </w:rPr>
      </w:pPr>
    </w:p>
    <w:p w14:paraId="2FA3B3D7" w14:textId="77777777" w:rsidR="0030689C" w:rsidRPr="00746065" w:rsidRDefault="0030689C" w:rsidP="0030689C">
      <w:pPr>
        <w:spacing w:line="276" w:lineRule="auto"/>
        <w:jc w:val="both"/>
        <w:rPr>
          <w:rFonts w:ascii="Times New Roman" w:hAnsi="Times New Roman" w:cs="Times New Roman"/>
          <w:i/>
          <w:color w:val="000000"/>
          <w:sz w:val="22"/>
          <w:szCs w:val="22"/>
        </w:rPr>
      </w:pPr>
    </w:p>
    <w:p w14:paraId="4C148180" w14:textId="59164081" w:rsidR="005D318A" w:rsidRPr="0010163F" w:rsidRDefault="0010163F" w:rsidP="0010163F">
      <w:pPr>
        <w:tabs>
          <w:tab w:val="left" w:pos="1134"/>
        </w:tabs>
        <w:spacing w:line="276" w:lineRule="auto"/>
        <w:jc w:val="both"/>
        <w:outlineLvl w:val="0"/>
        <w:rPr>
          <w:rFonts w:ascii="Times New Roman" w:hAnsi="Times New Roman" w:cs="Times New Roman"/>
          <w:b/>
          <w:sz w:val="22"/>
          <w:szCs w:val="22"/>
        </w:rPr>
      </w:pPr>
      <w:r w:rsidRPr="0010163F">
        <w:rPr>
          <w:rFonts w:ascii="Times New Roman" w:hAnsi="Times New Roman" w:cs="Times New Roman"/>
          <w:b/>
          <w:sz w:val="22"/>
          <w:szCs w:val="22"/>
        </w:rPr>
        <w:t>6. PROPOSTAS LEGISLATIVAS EM TRAMITAÇÃO NO CONGRESSO NACIONAL</w:t>
      </w:r>
    </w:p>
    <w:p w14:paraId="5801DC9E" w14:textId="77777777" w:rsidR="005D318A" w:rsidRPr="00746065" w:rsidRDefault="005D318A" w:rsidP="00746065">
      <w:pPr>
        <w:spacing w:line="276" w:lineRule="auto"/>
        <w:jc w:val="both"/>
        <w:rPr>
          <w:rFonts w:ascii="Times New Roman" w:hAnsi="Times New Roman" w:cs="Times New Roman"/>
          <w:sz w:val="22"/>
          <w:szCs w:val="22"/>
        </w:rPr>
      </w:pPr>
    </w:p>
    <w:p w14:paraId="1CBB9475" w14:textId="25D5084F" w:rsidR="004C1C4B" w:rsidRPr="00746065" w:rsidRDefault="005D318A" w:rsidP="00746065">
      <w:pPr>
        <w:spacing w:line="276" w:lineRule="auto"/>
        <w:jc w:val="both"/>
        <w:rPr>
          <w:rFonts w:ascii="Times New Roman" w:hAnsi="Times New Roman" w:cs="Times New Roman"/>
          <w:sz w:val="22"/>
          <w:szCs w:val="22"/>
        </w:rPr>
      </w:pPr>
      <w:r w:rsidRPr="00746065">
        <w:rPr>
          <w:rFonts w:ascii="Times New Roman" w:hAnsi="Times New Roman" w:cs="Times New Roman"/>
          <w:sz w:val="22"/>
          <w:szCs w:val="22"/>
        </w:rPr>
        <w:t xml:space="preserve">a) </w:t>
      </w:r>
      <w:r w:rsidR="004C1C4B" w:rsidRPr="00746065">
        <w:rPr>
          <w:rFonts w:ascii="Times New Roman" w:hAnsi="Times New Roman" w:cs="Times New Roman"/>
          <w:b/>
          <w:sz w:val="22"/>
          <w:szCs w:val="22"/>
          <w:u w:val="single"/>
        </w:rPr>
        <w:t>PL 9626/2018</w:t>
      </w:r>
      <w:r w:rsidR="004C1C4B" w:rsidRPr="00746065">
        <w:rPr>
          <w:rFonts w:ascii="Times New Roman" w:hAnsi="Times New Roman" w:cs="Times New Roman"/>
          <w:sz w:val="22"/>
          <w:szCs w:val="22"/>
        </w:rPr>
        <w:t xml:space="preserve"> </w:t>
      </w:r>
      <w:r w:rsidRPr="00746065">
        <w:rPr>
          <w:rFonts w:ascii="Times New Roman" w:hAnsi="Times New Roman" w:cs="Times New Roman"/>
          <w:sz w:val="22"/>
          <w:szCs w:val="22"/>
        </w:rPr>
        <w:t xml:space="preserve">– de autoria do Deputado </w:t>
      </w:r>
      <w:r w:rsidR="004C1C4B" w:rsidRPr="00746065">
        <w:rPr>
          <w:rFonts w:ascii="Times New Roman" w:eastAsia="Times New Roman" w:hAnsi="Times New Roman" w:cs="Times New Roman"/>
          <w:sz w:val="22"/>
          <w:szCs w:val="22"/>
        </w:rPr>
        <w:t>Carlos Sampaio - PSDB/SP</w:t>
      </w:r>
    </w:p>
    <w:p w14:paraId="633B1149" w14:textId="77777777" w:rsidR="003719A8" w:rsidRPr="00746065" w:rsidRDefault="003719A8" w:rsidP="00746065">
      <w:pPr>
        <w:spacing w:line="276" w:lineRule="auto"/>
        <w:jc w:val="both"/>
        <w:rPr>
          <w:rFonts w:ascii="Times New Roman" w:hAnsi="Times New Roman" w:cs="Times New Roman"/>
          <w:sz w:val="22"/>
          <w:szCs w:val="22"/>
        </w:rPr>
      </w:pPr>
    </w:p>
    <w:p w14:paraId="13B68266" w14:textId="78AC9444" w:rsidR="005D318A" w:rsidRPr="00746065" w:rsidRDefault="005D318A" w:rsidP="00746065">
      <w:pPr>
        <w:spacing w:line="276" w:lineRule="auto"/>
        <w:jc w:val="both"/>
        <w:rPr>
          <w:rFonts w:ascii="Times New Roman" w:hAnsi="Times New Roman" w:cs="Times New Roman"/>
          <w:sz w:val="22"/>
          <w:szCs w:val="22"/>
        </w:rPr>
      </w:pPr>
      <w:r w:rsidRPr="00746065">
        <w:rPr>
          <w:rFonts w:ascii="Times New Roman" w:hAnsi="Times New Roman" w:cs="Times New Roman"/>
          <w:sz w:val="22"/>
          <w:szCs w:val="22"/>
        </w:rPr>
        <w:t xml:space="preserve">a.1) Modificação dos artigos relativos aos </w:t>
      </w:r>
      <w:r w:rsidRPr="00746065">
        <w:rPr>
          <w:rFonts w:ascii="Times New Roman" w:hAnsi="Times New Roman" w:cs="Times New Roman"/>
          <w:b/>
          <w:sz w:val="22"/>
          <w:szCs w:val="22"/>
          <w:u w:val="single"/>
        </w:rPr>
        <w:t>crimes contra a honra</w:t>
      </w:r>
      <w:r w:rsidRPr="00746065">
        <w:rPr>
          <w:rFonts w:ascii="Times New Roman" w:hAnsi="Times New Roman" w:cs="Times New Roman"/>
          <w:sz w:val="22"/>
          <w:szCs w:val="22"/>
        </w:rPr>
        <w:t>:</w:t>
      </w:r>
    </w:p>
    <w:p w14:paraId="6A66D2B9" w14:textId="77777777" w:rsidR="005D318A" w:rsidRPr="00746065" w:rsidRDefault="005D318A" w:rsidP="00746065">
      <w:pPr>
        <w:spacing w:line="276" w:lineRule="auto"/>
        <w:jc w:val="both"/>
        <w:rPr>
          <w:rFonts w:ascii="Times New Roman" w:hAnsi="Times New Roman" w:cs="Times New Roman"/>
          <w:sz w:val="22"/>
          <w:szCs w:val="22"/>
        </w:rPr>
      </w:pPr>
    </w:p>
    <w:tbl>
      <w:tblPr>
        <w:tblStyle w:val="Tabelacomgrade"/>
        <w:tblW w:w="0" w:type="auto"/>
        <w:tblLook w:val="04A0" w:firstRow="1" w:lastRow="0" w:firstColumn="1" w:lastColumn="0" w:noHBand="0" w:noVBand="1"/>
      </w:tblPr>
      <w:tblGrid>
        <w:gridCol w:w="1384"/>
        <w:gridCol w:w="3544"/>
        <w:gridCol w:w="3588"/>
      </w:tblGrid>
      <w:tr w:rsidR="003719A8" w:rsidRPr="00746065" w14:paraId="607F9DDA" w14:textId="77777777" w:rsidTr="00DE62EB">
        <w:tc>
          <w:tcPr>
            <w:tcW w:w="1384" w:type="dxa"/>
          </w:tcPr>
          <w:p w14:paraId="6C1313FB" w14:textId="77777777" w:rsidR="003719A8" w:rsidRPr="00746065" w:rsidRDefault="003719A8" w:rsidP="00746065">
            <w:pPr>
              <w:spacing w:line="276" w:lineRule="auto"/>
              <w:jc w:val="both"/>
              <w:rPr>
                <w:rFonts w:ascii="Times New Roman" w:hAnsi="Times New Roman" w:cs="Times New Roman"/>
                <w:sz w:val="22"/>
                <w:szCs w:val="22"/>
                <w:highlight w:val="yellow"/>
              </w:rPr>
            </w:pPr>
          </w:p>
        </w:tc>
        <w:tc>
          <w:tcPr>
            <w:tcW w:w="3544" w:type="dxa"/>
          </w:tcPr>
          <w:p w14:paraId="32F264B1" w14:textId="77777777" w:rsidR="003719A8" w:rsidRPr="00746065" w:rsidRDefault="003719A8" w:rsidP="00746065">
            <w:pPr>
              <w:spacing w:line="276" w:lineRule="auto"/>
              <w:jc w:val="both"/>
              <w:rPr>
                <w:rFonts w:ascii="Times New Roman" w:hAnsi="Times New Roman" w:cs="Times New Roman"/>
                <w:b/>
                <w:sz w:val="22"/>
                <w:szCs w:val="22"/>
              </w:rPr>
            </w:pPr>
            <w:r w:rsidRPr="00746065">
              <w:rPr>
                <w:rFonts w:ascii="Times New Roman" w:hAnsi="Times New Roman" w:cs="Times New Roman"/>
                <w:b/>
                <w:sz w:val="22"/>
                <w:szCs w:val="22"/>
              </w:rPr>
              <w:t>Código Eleitoral</w:t>
            </w:r>
          </w:p>
        </w:tc>
        <w:tc>
          <w:tcPr>
            <w:tcW w:w="3588" w:type="dxa"/>
          </w:tcPr>
          <w:p w14:paraId="180DB258" w14:textId="77777777" w:rsidR="003719A8" w:rsidRPr="00746065" w:rsidRDefault="003719A8" w:rsidP="00746065">
            <w:pPr>
              <w:spacing w:line="276" w:lineRule="auto"/>
              <w:jc w:val="both"/>
              <w:rPr>
                <w:rFonts w:ascii="Times New Roman" w:hAnsi="Times New Roman" w:cs="Times New Roman"/>
                <w:b/>
                <w:sz w:val="22"/>
                <w:szCs w:val="22"/>
              </w:rPr>
            </w:pPr>
            <w:r w:rsidRPr="00746065">
              <w:rPr>
                <w:rFonts w:ascii="Times New Roman" w:hAnsi="Times New Roman" w:cs="Times New Roman"/>
                <w:b/>
                <w:sz w:val="22"/>
                <w:szCs w:val="22"/>
              </w:rPr>
              <w:t>PL n. 9626/2018</w:t>
            </w:r>
          </w:p>
        </w:tc>
      </w:tr>
      <w:tr w:rsidR="003719A8" w:rsidRPr="00746065" w14:paraId="7D37E493" w14:textId="77777777" w:rsidTr="00DE62EB">
        <w:tc>
          <w:tcPr>
            <w:tcW w:w="1384" w:type="dxa"/>
          </w:tcPr>
          <w:p w14:paraId="1AD7A3C4" w14:textId="77777777" w:rsidR="003719A8" w:rsidRPr="00746065" w:rsidRDefault="003719A8" w:rsidP="00746065">
            <w:pPr>
              <w:spacing w:line="276" w:lineRule="auto"/>
              <w:jc w:val="both"/>
              <w:rPr>
                <w:rFonts w:ascii="Times New Roman" w:hAnsi="Times New Roman" w:cs="Times New Roman"/>
                <w:b/>
                <w:sz w:val="22"/>
                <w:szCs w:val="22"/>
              </w:rPr>
            </w:pPr>
            <w:r w:rsidRPr="00746065">
              <w:rPr>
                <w:rFonts w:ascii="Times New Roman" w:hAnsi="Times New Roman" w:cs="Times New Roman"/>
                <w:b/>
                <w:sz w:val="22"/>
                <w:szCs w:val="22"/>
              </w:rPr>
              <w:t>Art. 323</w:t>
            </w:r>
          </w:p>
        </w:tc>
        <w:tc>
          <w:tcPr>
            <w:tcW w:w="3544" w:type="dxa"/>
          </w:tcPr>
          <w:p w14:paraId="37FFDBB9" w14:textId="10C4A121" w:rsidR="00DE62EB" w:rsidRPr="00746065" w:rsidRDefault="00DE62EB"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Art. 323.</w:t>
            </w:r>
            <w:r w:rsidRPr="00746065">
              <w:rPr>
                <w:rFonts w:ascii="Times New Roman" w:hAnsi="Times New Roman" w:cs="Times New Roman"/>
                <w:sz w:val="22"/>
                <w:szCs w:val="22"/>
              </w:rPr>
              <w:t xml:space="preserve"> Divulgar, na propaganda, fatos que sabe inverídicos, em relação a partidos ou candidatos e capazes de exercerem influência perante o eleitorado:</w:t>
            </w:r>
          </w:p>
          <w:p w14:paraId="62661A25" w14:textId="5395886D" w:rsidR="00353157" w:rsidRPr="00746065" w:rsidRDefault="00353157"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Pena –</w:t>
            </w:r>
            <w:r w:rsidRPr="00746065">
              <w:rPr>
                <w:rFonts w:ascii="Times New Roman" w:hAnsi="Times New Roman" w:cs="Times New Roman"/>
                <w:sz w:val="22"/>
                <w:szCs w:val="22"/>
              </w:rPr>
              <w:t xml:space="preserve"> detenção de dois meses a um ano ou pagamento de 120 a 150 dias-multa.</w:t>
            </w:r>
          </w:p>
          <w:p w14:paraId="4AAC10E4" w14:textId="77777777" w:rsidR="00353157" w:rsidRPr="00746065" w:rsidRDefault="00353157" w:rsidP="00746065">
            <w:pPr>
              <w:spacing w:line="276" w:lineRule="auto"/>
              <w:jc w:val="both"/>
              <w:rPr>
                <w:rFonts w:ascii="Times New Roman" w:hAnsi="Times New Roman" w:cs="Times New Roman"/>
                <w:b/>
                <w:sz w:val="22"/>
                <w:szCs w:val="22"/>
              </w:rPr>
            </w:pPr>
          </w:p>
          <w:p w14:paraId="5DB25B6F" w14:textId="2A9FAC91" w:rsidR="00DE62EB" w:rsidRPr="00746065" w:rsidRDefault="00DE62EB" w:rsidP="00746065">
            <w:pPr>
              <w:spacing w:line="276" w:lineRule="auto"/>
              <w:jc w:val="both"/>
              <w:rPr>
                <w:rFonts w:ascii="Times New Roman" w:hAnsi="Times New Roman" w:cs="Times New Roman"/>
                <w:sz w:val="22"/>
                <w:szCs w:val="22"/>
                <w:highlight w:val="yellow"/>
              </w:rPr>
            </w:pPr>
            <w:r w:rsidRPr="00746065">
              <w:rPr>
                <w:rFonts w:ascii="Times New Roman" w:hAnsi="Times New Roman" w:cs="Times New Roman"/>
                <w:b/>
                <w:sz w:val="22"/>
                <w:szCs w:val="22"/>
              </w:rPr>
              <w:t>Parágrafo único</w:t>
            </w:r>
            <w:r w:rsidR="000945BC" w:rsidRPr="00746065">
              <w:rPr>
                <w:rFonts w:ascii="Times New Roman" w:hAnsi="Times New Roman" w:cs="Times New Roman"/>
                <w:b/>
                <w:sz w:val="22"/>
                <w:szCs w:val="22"/>
              </w:rPr>
              <w:t>:</w:t>
            </w:r>
            <w:r w:rsidRPr="00746065">
              <w:rPr>
                <w:rFonts w:ascii="Times New Roman" w:hAnsi="Times New Roman" w:cs="Times New Roman"/>
                <w:sz w:val="22"/>
                <w:szCs w:val="22"/>
              </w:rPr>
              <w:t xml:space="preserve"> A pena é agravada se o crime é cometido pela imprensa, rádio ou televisão.</w:t>
            </w:r>
          </w:p>
        </w:tc>
        <w:tc>
          <w:tcPr>
            <w:tcW w:w="3588" w:type="dxa"/>
          </w:tcPr>
          <w:p w14:paraId="2F262CC1" w14:textId="084AE207" w:rsidR="003719A8" w:rsidRPr="00746065" w:rsidRDefault="00DE62EB"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Art. 323.</w:t>
            </w:r>
            <w:r w:rsidRPr="00746065">
              <w:rPr>
                <w:rFonts w:ascii="Times New Roman" w:hAnsi="Times New Roman" w:cs="Times New Roman"/>
                <w:sz w:val="22"/>
                <w:szCs w:val="22"/>
              </w:rPr>
              <w:t xml:space="preserve"> Divulgar, publicar, compartilhar ou transmitir, na televisão, no rádio, na mídia impressa ou na internet, por qualquer forma, em relação a partidos políticos, candidatos ou pré-candidatos, fato que sabe ou que por suas características e circunstâncias deveria saber inverídicos e capaz de exercer influência perante o eleitorado ou afetar a opinião de eleitores sobre candidatos, pré-candidatos ou partidos políticos:</w:t>
            </w:r>
          </w:p>
          <w:p w14:paraId="3BCDC94F" w14:textId="027F7DBE" w:rsidR="000945BC" w:rsidRPr="00746065" w:rsidRDefault="000945BC"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Pena</w:t>
            </w:r>
            <w:r w:rsidRPr="00746065">
              <w:rPr>
                <w:rFonts w:ascii="Times New Roman" w:hAnsi="Times New Roman" w:cs="Times New Roman"/>
                <w:sz w:val="22"/>
                <w:szCs w:val="22"/>
              </w:rPr>
              <w:t xml:space="preserve"> </w:t>
            </w:r>
            <w:r w:rsidR="00353157" w:rsidRPr="00746065">
              <w:rPr>
                <w:rFonts w:ascii="Times New Roman" w:hAnsi="Times New Roman" w:cs="Times New Roman"/>
                <w:b/>
                <w:sz w:val="22"/>
                <w:szCs w:val="22"/>
              </w:rPr>
              <w:t>–</w:t>
            </w:r>
            <w:r w:rsidRPr="00746065">
              <w:rPr>
                <w:rFonts w:ascii="Times New Roman" w:hAnsi="Times New Roman" w:cs="Times New Roman"/>
                <w:sz w:val="22"/>
                <w:szCs w:val="22"/>
              </w:rPr>
              <w:t xml:space="preserve"> detenção de 1 a 4 anos e multa de R$ 50.000,00 a R$ 1.000.000,00.</w:t>
            </w:r>
          </w:p>
          <w:p w14:paraId="7007A5E8" w14:textId="77777777" w:rsidR="00353157" w:rsidRPr="00746065" w:rsidRDefault="00353157" w:rsidP="00746065">
            <w:pPr>
              <w:spacing w:line="276" w:lineRule="auto"/>
              <w:jc w:val="both"/>
              <w:rPr>
                <w:rFonts w:ascii="Times New Roman" w:hAnsi="Times New Roman" w:cs="Times New Roman"/>
                <w:sz w:val="22"/>
                <w:szCs w:val="22"/>
              </w:rPr>
            </w:pPr>
          </w:p>
          <w:p w14:paraId="32756CE4" w14:textId="36D0DF9C" w:rsidR="00DE62EB" w:rsidRPr="00746065" w:rsidRDefault="00DE62EB"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§1º</w:t>
            </w:r>
            <w:r w:rsidRPr="00746065">
              <w:rPr>
                <w:rFonts w:ascii="Times New Roman" w:hAnsi="Times New Roman" w:cs="Times New Roman"/>
                <w:sz w:val="22"/>
                <w:szCs w:val="22"/>
              </w:rPr>
              <w:t xml:space="preserve"> A pena de multa será aplicada proporcionalmente ao custo da divulgação, publicação, compartilhamento ou transmissão realizado, quando conhecido, ao respectivo alcance e ao cargo em disputa.</w:t>
            </w:r>
          </w:p>
          <w:p w14:paraId="45E51B6F" w14:textId="77777777" w:rsidR="00353157" w:rsidRPr="00746065" w:rsidRDefault="00353157" w:rsidP="00746065">
            <w:pPr>
              <w:spacing w:line="276" w:lineRule="auto"/>
              <w:jc w:val="both"/>
              <w:rPr>
                <w:rFonts w:ascii="Times New Roman" w:hAnsi="Times New Roman" w:cs="Times New Roman"/>
                <w:b/>
                <w:sz w:val="22"/>
                <w:szCs w:val="22"/>
              </w:rPr>
            </w:pPr>
          </w:p>
          <w:p w14:paraId="1E6AAB3C" w14:textId="7074A4D9" w:rsidR="00DE62EB" w:rsidRPr="00746065" w:rsidRDefault="00DE62EB"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§2º</w:t>
            </w:r>
            <w:r w:rsidRPr="00746065">
              <w:rPr>
                <w:rFonts w:ascii="Times New Roman" w:hAnsi="Times New Roman" w:cs="Times New Roman"/>
                <w:sz w:val="22"/>
                <w:szCs w:val="22"/>
              </w:rPr>
              <w:t xml:space="preserve"> A pena de detenção será de 2 a 5 anos e a pena de multa de R$ 100.000,00 a R$ 2.000.000,00 quando o impacto da divulgação, publicação, compartilhamento ou transmissão tiver potencial de influenciar o resultado da eleição.</w:t>
            </w:r>
          </w:p>
        </w:tc>
      </w:tr>
      <w:tr w:rsidR="003719A8" w:rsidRPr="00746065" w14:paraId="7DFBE8BB" w14:textId="77777777" w:rsidTr="00DE62EB">
        <w:tc>
          <w:tcPr>
            <w:tcW w:w="1384" w:type="dxa"/>
          </w:tcPr>
          <w:p w14:paraId="6448DC0D" w14:textId="77777777" w:rsidR="003719A8" w:rsidRPr="00746065" w:rsidRDefault="003719A8" w:rsidP="00746065">
            <w:pPr>
              <w:spacing w:line="276" w:lineRule="auto"/>
              <w:jc w:val="both"/>
              <w:rPr>
                <w:rFonts w:ascii="Times New Roman" w:hAnsi="Times New Roman" w:cs="Times New Roman"/>
                <w:b/>
                <w:sz w:val="22"/>
                <w:szCs w:val="22"/>
              </w:rPr>
            </w:pPr>
            <w:r w:rsidRPr="00746065">
              <w:rPr>
                <w:rFonts w:ascii="Times New Roman" w:hAnsi="Times New Roman" w:cs="Times New Roman"/>
                <w:b/>
                <w:sz w:val="22"/>
                <w:szCs w:val="22"/>
              </w:rPr>
              <w:lastRenderedPageBreak/>
              <w:t>Art. 324</w:t>
            </w:r>
          </w:p>
        </w:tc>
        <w:tc>
          <w:tcPr>
            <w:tcW w:w="3544" w:type="dxa"/>
          </w:tcPr>
          <w:p w14:paraId="0D7F108C" w14:textId="247C1C84" w:rsidR="003719A8" w:rsidRPr="00746065" w:rsidRDefault="00DE62EB"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Art. 324.</w:t>
            </w:r>
            <w:r w:rsidRPr="00746065">
              <w:rPr>
                <w:rFonts w:ascii="Times New Roman" w:hAnsi="Times New Roman" w:cs="Times New Roman"/>
                <w:sz w:val="22"/>
                <w:szCs w:val="22"/>
              </w:rPr>
              <w:t xml:space="preserve"> Caluniar alguém, na propaganda eleitoral, ou visando fins de propaganda, imputando-lhe falsamente fato definido como crime:</w:t>
            </w:r>
          </w:p>
          <w:p w14:paraId="485EBF55" w14:textId="64FDD304" w:rsidR="007D6F94" w:rsidRPr="00746065" w:rsidRDefault="007D6F94"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Pena –</w:t>
            </w:r>
            <w:r w:rsidRPr="00746065">
              <w:rPr>
                <w:rFonts w:ascii="Times New Roman" w:hAnsi="Times New Roman" w:cs="Times New Roman"/>
                <w:sz w:val="22"/>
                <w:szCs w:val="22"/>
              </w:rPr>
              <w:t xml:space="preserve"> detenção de seis meses a dois anos e pagamento de 10 a 40 dias-multa.</w:t>
            </w:r>
          </w:p>
          <w:p w14:paraId="78953005" w14:textId="77777777" w:rsidR="007D6F94" w:rsidRPr="00746065" w:rsidRDefault="007D6F94" w:rsidP="00746065">
            <w:pPr>
              <w:spacing w:line="276" w:lineRule="auto"/>
              <w:jc w:val="both"/>
              <w:rPr>
                <w:rFonts w:ascii="Times New Roman" w:hAnsi="Times New Roman" w:cs="Times New Roman"/>
                <w:sz w:val="22"/>
                <w:szCs w:val="22"/>
              </w:rPr>
            </w:pPr>
          </w:p>
          <w:p w14:paraId="27F9AF1B" w14:textId="560C5913" w:rsidR="00DE62EB" w:rsidRPr="00746065" w:rsidRDefault="00DE62EB"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§1º</w:t>
            </w:r>
            <w:r w:rsidRPr="00746065">
              <w:rPr>
                <w:rFonts w:ascii="Times New Roman" w:hAnsi="Times New Roman" w:cs="Times New Roman"/>
                <w:sz w:val="22"/>
                <w:szCs w:val="22"/>
              </w:rPr>
              <w:t xml:space="preserve"> Nas mesmas penas incorre quem, sabendo falsa a imputação, a propala ou divulga.</w:t>
            </w:r>
          </w:p>
          <w:p w14:paraId="30BF7726" w14:textId="77777777" w:rsidR="00DE62EB" w:rsidRPr="00746065" w:rsidRDefault="00DE62EB" w:rsidP="00746065">
            <w:pPr>
              <w:spacing w:line="276" w:lineRule="auto"/>
              <w:jc w:val="both"/>
              <w:rPr>
                <w:rFonts w:ascii="Times New Roman" w:hAnsi="Times New Roman" w:cs="Times New Roman"/>
                <w:sz w:val="22"/>
                <w:szCs w:val="22"/>
              </w:rPr>
            </w:pPr>
          </w:p>
          <w:p w14:paraId="3C4ACC90" w14:textId="10B6F61C" w:rsidR="00DE62EB" w:rsidRPr="00746065" w:rsidRDefault="00DE62EB"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§2º</w:t>
            </w:r>
            <w:r w:rsidRPr="00746065">
              <w:rPr>
                <w:rFonts w:ascii="Times New Roman" w:hAnsi="Times New Roman" w:cs="Times New Roman"/>
                <w:sz w:val="22"/>
                <w:szCs w:val="22"/>
              </w:rPr>
              <w:t xml:space="preserve"> A prova da verdade do fato imputado exclui o crime, mas não é admitida:</w:t>
            </w:r>
          </w:p>
          <w:p w14:paraId="570802C9" w14:textId="77777777" w:rsidR="00DE62EB" w:rsidRPr="00746065" w:rsidRDefault="00DE62EB"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I –</w:t>
            </w:r>
            <w:r w:rsidRPr="00746065">
              <w:rPr>
                <w:rFonts w:ascii="Times New Roman" w:hAnsi="Times New Roman" w:cs="Times New Roman"/>
                <w:sz w:val="22"/>
                <w:szCs w:val="22"/>
              </w:rPr>
              <w:t xml:space="preserve"> se, constituindo o fato imputado crime de ação privada, o ofendido, não foi condenado por sentença irrecorrível;</w:t>
            </w:r>
          </w:p>
          <w:p w14:paraId="1A0F548F" w14:textId="77777777" w:rsidR="00DE62EB" w:rsidRPr="00746065" w:rsidRDefault="00DE62EB"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II –</w:t>
            </w:r>
            <w:r w:rsidRPr="00746065">
              <w:rPr>
                <w:rFonts w:ascii="Times New Roman" w:hAnsi="Times New Roman" w:cs="Times New Roman"/>
                <w:sz w:val="22"/>
                <w:szCs w:val="22"/>
              </w:rPr>
              <w:t xml:space="preserve"> se o fato é imputado ao presidente da República ou chefe de governo estrangeiro;</w:t>
            </w:r>
          </w:p>
          <w:p w14:paraId="5A2EDA47" w14:textId="7BA6CA8F" w:rsidR="00DE62EB" w:rsidRPr="00746065" w:rsidRDefault="00DE62EB" w:rsidP="00746065">
            <w:pPr>
              <w:spacing w:line="276" w:lineRule="auto"/>
              <w:jc w:val="both"/>
              <w:rPr>
                <w:rFonts w:ascii="Times New Roman" w:hAnsi="Times New Roman" w:cs="Times New Roman"/>
                <w:sz w:val="22"/>
                <w:szCs w:val="22"/>
                <w:highlight w:val="yellow"/>
              </w:rPr>
            </w:pPr>
            <w:r w:rsidRPr="00746065">
              <w:rPr>
                <w:rFonts w:ascii="Times New Roman" w:hAnsi="Times New Roman" w:cs="Times New Roman"/>
                <w:b/>
                <w:sz w:val="22"/>
                <w:szCs w:val="22"/>
              </w:rPr>
              <w:t>III –</w:t>
            </w:r>
            <w:r w:rsidRPr="00746065">
              <w:rPr>
                <w:rFonts w:ascii="Times New Roman" w:hAnsi="Times New Roman" w:cs="Times New Roman"/>
                <w:sz w:val="22"/>
                <w:szCs w:val="22"/>
              </w:rPr>
              <w:t xml:space="preserve"> se do crime imputado, embora de ação pública, o ofendido foi absolvido por sentença irrecorrível.</w:t>
            </w:r>
          </w:p>
        </w:tc>
        <w:tc>
          <w:tcPr>
            <w:tcW w:w="3588" w:type="dxa"/>
          </w:tcPr>
          <w:p w14:paraId="280A6D7F" w14:textId="3D7EFAC8" w:rsidR="003719A8" w:rsidRPr="00746065" w:rsidRDefault="00DE62EB"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Art. 324.</w:t>
            </w:r>
            <w:r w:rsidRPr="00746065">
              <w:rPr>
                <w:rFonts w:ascii="Times New Roman" w:hAnsi="Times New Roman" w:cs="Times New Roman"/>
                <w:sz w:val="22"/>
                <w:szCs w:val="22"/>
              </w:rPr>
              <w:t xml:space="preserve"> Caluniar alguém, na propaganda eleitoral, ou visando fins de propaganda, imputando-lhe falsamente fato definido como crime:</w:t>
            </w:r>
          </w:p>
          <w:p w14:paraId="4B679057" w14:textId="32C223FE" w:rsidR="000945BC" w:rsidRPr="00746065" w:rsidRDefault="000945BC"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Pena</w:t>
            </w:r>
            <w:r w:rsidRPr="00746065">
              <w:rPr>
                <w:rFonts w:ascii="Times New Roman" w:hAnsi="Times New Roman" w:cs="Times New Roman"/>
                <w:sz w:val="22"/>
                <w:szCs w:val="22"/>
              </w:rPr>
              <w:t xml:space="preserve"> - detenção de 2 anos a 4 anos e pagamento de multa entre R$ 80.000,00 e R$ 1.000.000,00.</w:t>
            </w:r>
          </w:p>
          <w:p w14:paraId="5CEB84F0" w14:textId="77777777" w:rsidR="007D6F94" w:rsidRPr="00746065" w:rsidRDefault="007D6F94" w:rsidP="00746065">
            <w:pPr>
              <w:spacing w:line="276" w:lineRule="auto"/>
              <w:jc w:val="both"/>
              <w:rPr>
                <w:rFonts w:ascii="Times New Roman" w:hAnsi="Times New Roman" w:cs="Times New Roman"/>
                <w:sz w:val="22"/>
                <w:szCs w:val="22"/>
              </w:rPr>
            </w:pPr>
          </w:p>
          <w:p w14:paraId="2B4E308E" w14:textId="0EFFEEC2" w:rsidR="00DE62EB" w:rsidRPr="00746065" w:rsidRDefault="00DE62EB"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§1º</w:t>
            </w:r>
            <w:r w:rsidRPr="00746065">
              <w:rPr>
                <w:rFonts w:ascii="Times New Roman" w:hAnsi="Times New Roman" w:cs="Times New Roman"/>
                <w:sz w:val="22"/>
                <w:szCs w:val="22"/>
              </w:rPr>
              <w:t xml:space="preserve"> A pena de multa será aplicada proporcionalmente ao custo da divulgação, publicação, compartilhamento ou transmissão realizado, quando conhecido, ao respectivo alcance e ao cargo em disputa.</w:t>
            </w:r>
          </w:p>
          <w:p w14:paraId="47650C3C" w14:textId="77777777" w:rsidR="000945BC" w:rsidRPr="00746065" w:rsidRDefault="000945BC" w:rsidP="00746065">
            <w:pPr>
              <w:spacing w:line="276" w:lineRule="auto"/>
              <w:jc w:val="both"/>
              <w:rPr>
                <w:rFonts w:ascii="Times New Roman" w:hAnsi="Times New Roman" w:cs="Times New Roman"/>
                <w:sz w:val="22"/>
                <w:szCs w:val="22"/>
              </w:rPr>
            </w:pPr>
          </w:p>
          <w:p w14:paraId="71A9855C" w14:textId="78692FA1" w:rsidR="00DE62EB" w:rsidRPr="00746065" w:rsidRDefault="00DE62EB"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§2°</w:t>
            </w:r>
            <w:r w:rsidRPr="00746065">
              <w:rPr>
                <w:rFonts w:ascii="Times New Roman" w:hAnsi="Times New Roman" w:cs="Times New Roman"/>
                <w:sz w:val="22"/>
                <w:szCs w:val="22"/>
              </w:rPr>
              <w:t xml:space="preserve"> Nas mesmas penas incorre quem:</w:t>
            </w:r>
          </w:p>
          <w:p w14:paraId="0F6E0918" w14:textId="08B6EBF1" w:rsidR="00DE62EB" w:rsidRPr="00746065" w:rsidRDefault="007D6F94"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I –</w:t>
            </w:r>
            <w:r w:rsidR="00DE62EB" w:rsidRPr="00746065">
              <w:rPr>
                <w:rFonts w:ascii="Times New Roman" w:hAnsi="Times New Roman" w:cs="Times New Roman"/>
                <w:sz w:val="22"/>
                <w:szCs w:val="22"/>
              </w:rPr>
              <w:t xml:space="preserve"> sabendo falsa a imputação, a propala ou divulga;</w:t>
            </w:r>
          </w:p>
          <w:p w14:paraId="0B5F9C23" w14:textId="6451C6E8" w:rsidR="00DE62EB" w:rsidRPr="00746065" w:rsidRDefault="007D6F94"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II –</w:t>
            </w:r>
            <w:r w:rsidR="00DE62EB" w:rsidRPr="00746065">
              <w:rPr>
                <w:rFonts w:ascii="Times New Roman" w:hAnsi="Times New Roman" w:cs="Times New Roman"/>
                <w:sz w:val="22"/>
                <w:szCs w:val="22"/>
              </w:rPr>
              <w:t xml:space="preserve"> divulga, publica, compartilha ou transmite, na televisão, no rádio, na mídia impressa ou na internet, por qualquer forma, em relação a partidos políticos, candidatos ou pré-candidatos, falsamente, fato definido como crime.</w:t>
            </w:r>
          </w:p>
          <w:p w14:paraId="30489F01" w14:textId="77777777" w:rsidR="007D6F94" w:rsidRPr="00746065" w:rsidRDefault="007D6F94" w:rsidP="00746065">
            <w:pPr>
              <w:spacing w:line="276" w:lineRule="auto"/>
              <w:jc w:val="both"/>
              <w:rPr>
                <w:rFonts w:ascii="Times New Roman" w:hAnsi="Times New Roman" w:cs="Times New Roman"/>
                <w:sz w:val="22"/>
                <w:szCs w:val="22"/>
              </w:rPr>
            </w:pPr>
          </w:p>
          <w:p w14:paraId="6DF5A9F4" w14:textId="3783D200" w:rsidR="00DE62EB" w:rsidRPr="00746065" w:rsidRDefault="00DE62EB"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§3º</w:t>
            </w:r>
            <w:r w:rsidRPr="00746065">
              <w:rPr>
                <w:rFonts w:ascii="Times New Roman" w:hAnsi="Times New Roman" w:cs="Times New Roman"/>
                <w:sz w:val="22"/>
                <w:szCs w:val="22"/>
              </w:rPr>
              <w:t xml:space="preserve"> A prova da verdade do fato imputado exclui o crime, mas não é admitida:</w:t>
            </w:r>
          </w:p>
          <w:p w14:paraId="0485DB2C" w14:textId="01AEB0AA" w:rsidR="00DE62EB" w:rsidRPr="00746065" w:rsidRDefault="007D6F94"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I –</w:t>
            </w:r>
            <w:r w:rsidR="00DE62EB" w:rsidRPr="00746065">
              <w:rPr>
                <w:rFonts w:ascii="Times New Roman" w:hAnsi="Times New Roman" w:cs="Times New Roman"/>
                <w:sz w:val="22"/>
                <w:szCs w:val="22"/>
              </w:rPr>
              <w:t xml:space="preserve"> se, constituindo o fato imputado crime de ação privada, o ofendido não foi condenado por sentença irrecorrível;</w:t>
            </w:r>
          </w:p>
          <w:p w14:paraId="1E35DF42" w14:textId="266ECF06" w:rsidR="00DE62EB" w:rsidRPr="00746065" w:rsidRDefault="007D6F94"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II –</w:t>
            </w:r>
            <w:r w:rsidR="00DE62EB" w:rsidRPr="00746065">
              <w:rPr>
                <w:rFonts w:ascii="Times New Roman" w:hAnsi="Times New Roman" w:cs="Times New Roman"/>
                <w:sz w:val="22"/>
                <w:szCs w:val="22"/>
              </w:rPr>
              <w:t xml:space="preserve"> se o fato é imputado ao Presidente da República ou chefe de governo estrangeiro;</w:t>
            </w:r>
          </w:p>
          <w:p w14:paraId="13C2AA44" w14:textId="12A6760E" w:rsidR="00DE62EB" w:rsidRPr="00746065" w:rsidRDefault="007D6F94"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III –</w:t>
            </w:r>
            <w:r w:rsidR="00DE62EB" w:rsidRPr="00746065">
              <w:rPr>
                <w:rFonts w:ascii="Times New Roman" w:hAnsi="Times New Roman" w:cs="Times New Roman"/>
                <w:sz w:val="22"/>
                <w:szCs w:val="22"/>
              </w:rPr>
              <w:t xml:space="preserve"> se do crime imputado, embora de ação pública, o ofendido foi absolvido por sentença irrecorrível.</w:t>
            </w:r>
          </w:p>
          <w:p w14:paraId="6C0552E1" w14:textId="77777777" w:rsidR="007D6F94" w:rsidRPr="00746065" w:rsidRDefault="007D6F94" w:rsidP="00746065">
            <w:pPr>
              <w:spacing w:line="276" w:lineRule="auto"/>
              <w:jc w:val="both"/>
              <w:rPr>
                <w:rFonts w:ascii="Times New Roman" w:hAnsi="Times New Roman" w:cs="Times New Roman"/>
                <w:sz w:val="22"/>
                <w:szCs w:val="22"/>
              </w:rPr>
            </w:pPr>
          </w:p>
          <w:p w14:paraId="5278C3C9" w14:textId="234982FE" w:rsidR="00DE62EB" w:rsidRPr="00746065" w:rsidRDefault="00DE62EB"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§4º</w:t>
            </w:r>
            <w:r w:rsidRPr="00746065">
              <w:rPr>
                <w:rFonts w:ascii="Times New Roman" w:hAnsi="Times New Roman" w:cs="Times New Roman"/>
                <w:sz w:val="22"/>
                <w:szCs w:val="22"/>
              </w:rPr>
              <w:t xml:space="preserve"> A pena de detenção será de 3 a 5 anos e a pena de multa de R$ 100.000,00 a R$ 2.000.000,00 quando o impacto da divulgação, publicação, compartilhamento ou transmissão tiver potencial de influenciar o resultado da eleição.</w:t>
            </w:r>
          </w:p>
        </w:tc>
      </w:tr>
      <w:tr w:rsidR="003719A8" w:rsidRPr="00746065" w14:paraId="4A2EA798" w14:textId="77777777" w:rsidTr="00DE62EB">
        <w:tc>
          <w:tcPr>
            <w:tcW w:w="1384" w:type="dxa"/>
          </w:tcPr>
          <w:p w14:paraId="441C51A8" w14:textId="77777777" w:rsidR="003719A8" w:rsidRPr="00746065" w:rsidRDefault="003719A8" w:rsidP="00746065">
            <w:pPr>
              <w:spacing w:line="276" w:lineRule="auto"/>
              <w:jc w:val="both"/>
              <w:rPr>
                <w:rFonts w:ascii="Times New Roman" w:hAnsi="Times New Roman" w:cs="Times New Roman"/>
                <w:b/>
                <w:sz w:val="22"/>
                <w:szCs w:val="22"/>
              </w:rPr>
            </w:pPr>
            <w:r w:rsidRPr="00746065">
              <w:rPr>
                <w:rFonts w:ascii="Times New Roman" w:hAnsi="Times New Roman" w:cs="Times New Roman"/>
                <w:b/>
                <w:sz w:val="22"/>
                <w:szCs w:val="22"/>
              </w:rPr>
              <w:lastRenderedPageBreak/>
              <w:t>Art. 325</w:t>
            </w:r>
          </w:p>
        </w:tc>
        <w:tc>
          <w:tcPr>
            <w:tcW w:w="3544" w:type="dxa"/>
          </w:tcPr>
          <w:p w14:paraId="047C0947" w14:textId="579B979C" w:rsidR="003719A8" w:rsidRPr="00746065" w:rsidRDefault="000945BC"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Art. 325.</w:t>
            </w:r>
            <w:r w:rsidRPr="00746065">
              <w:rPr>
                <w:rFonts w:ascii="Times New Roman" w:hAnsi="Times New Roman" w:cs="Times New Roman"/>
                <w:sz w:val="22"/>
                <w:szCs w:val="22"/>
              </w:rPr>
              <w:t xml:space="preserve"> Difamar alguém, na propaganda eleitoral, ou visando a fins de propaganda, imputando-lhe fato ofensivo à sua reputação:</w:t>
            </w:r>
          </w:p>
          <w:p w14:paraId="0714245A" w14:textId="6CC795B7" w:rsidR="00353157" w:rsidRPr="00746065" w:rsidRDefault="00353157"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Pena –</w:t>
            </w:r>
            <w:r w:rsidRPr="00746065">
              <w:rPr>
                <w:rFonts w:ascii="Times New Roman" w:hAnsi="Times New Roman" w:cs="Times New Roman"/>
                <w:sz w:val="22"/>
                <w:szCs w:val="22"/>
              </w:rPr>
              <w:t xml:space="preserve"> detenção de três meses a um ano e pagamento de 5 a 30 dias-multa.</w:t>
            </w:r>
          </w:p>
          <w:p w14:paraId="3FC779FA" w14:textId="77777777" w:rsidR="00353157" w:rsidRPr="00746065" w:rsidRDefault="00353157" w:rsidP="00746065">
            <w:pPr>
              <w:spacing w:line="276" w:lineRule="auto"/>
              <w:jc w:val="both"/>
              <w:rPr>
                <w:rFonts w:ascii="Times New Roman" w:hAnsi="Times New Roman" w:cs="Times New Roman"/>
                <w:sz w:val="22"/>
                <w:szCs w:val="22"/>
              </w:rPr>
            </w:pPr>
          </w:p>
          <w:p w14:paraId="0D758076" w14:textId="55943ED3" w:rsidR="000945BC" w:rsidRPr="00746065" w:rsidRDefault="000945BC" w:rsidP="00746065">
            <w:pPr>
              <w:spacing w:line="276" w:lineRule="auto"/>
              <w:jc w:val="both"/>
              <w:rPr>
                <w:rFonts w:ascii="Times New Roman" w:hAnsi="Times New Roman" w:cs="Times New Roman"/>
                <w:sz w:val="22"/>
                <w:szCs w:val="22"/>
                <w:highlight w:val="yellow"/>
              </w:rPr>
            </w:pPr>
            <w:r w:rsidRPr="00746065">
              <w:rPr>
                <w:rFonts w:ascii="Times New Roman" w:hAnsi="Times New Roman" w:cs="Times New Roman"/>
                <w:b/>
                <w:sz w:val="22"/>
                <w:szCs w:val="22"/>
              </w:rPr>
              <w:t>Parágrafo único:</w:t>
            </w:r>
            <w:r w:rsidRPr="00746065">
              <w:rPr>
                <w:rFonts w:ascii="Times New Roman" w:hAnsi="Times New Roman" w:cs="Times New Roman"/>
                <w:sz w:val="22"/>
                <w:szCs w:val="22"/>
              </w:rPr>
              <w:t xml:space="preserve"> A exceção da verdade somente se admite se o ofendido é funcionário público e a ofensa é relativa ao exercício de suas funções.</w:t>
            </w:r>
          </w:p>
        </w:tc>
        <w:tc>
          <w:tcPr>
            <w:tcW w:w="3588" w:type="dxa"/>
          </w:tcPr>
          <w:p w14:paraId="67AB8680" w14:textId="7323714B" w:rsidR="003719A8" w:rsidRPr="00746065" w:rsidRDefault="000945BC"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Art. 325.</w:t>
            </w:r>
            <w:r w:rsidRPr="00746065">
              <w:rPr>
                <w:rFonts w:ascii="Times New Roman" w:hAnsi="Times New Roman" w:cs="Times New Roman"/>
                <w:sz w:val="22"/>
                <w:szCs w:val="22"/>
              </w:rPr>
              <w:t xml:space="preserve"> Difamar alguém, na propaganda eleitoral, ou visando a fins de propaganda, imputando-lhe fato ofensivo à sua reputação:</w:t>
            </w:r>
          </w:p>
          <w:p w14:paraId="31BE4E0C" w14:textId="629F4642" w:rsidR="000945BC" w:rsidRPr="00746065" w:rsidRDefault="000945BC"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 xml:space="preserve">Pena </w:t>
            </w:r>
            <w:r w:rsidR="00353157" w:rsidRPr="00746065">
              <w:rPr>
                <w:rFonts w:ascii="Times New Roman" w:hAnsi="Times New Roman" w:cs="Times New Roman"/>
                <w:b/>
                <w:sz w:val="22"/>
                <w:szCs w:val="22"/>
              </w:rPr>
              <w:t>–</w:t>
            </w:r>
            <w:r w:rsidRPr="00746065">
              <w:rPr>
                <w:rFonts w:ascii="Times New Roman" w:hAnsi="Times New Roman" w:cs="Times New Roman"/>
                <w:sz w:val="22"/>
                <w:szCs w:val="22"/>
              </w:rPr>
              <w:t xml:space="preserve"> detenção de 1 a 4 anos, e pagamento de multa de R$ 30.000,00 a R$ 500.000,00.</w:t>
            </w:r>
          </w:p>
          <w:p w14:paraId="13573509" w14:textId="77777777" w:rsidR="00353157" w:rsidRPr="00746065" w:rsidRDefault="00353157" w:rsidP="00746065">
            <w:pPr>
              <w:spacing w:line="276" w:lineRule="auto"/>
              <w:jc w:val="both"/>
              <w:rPr>
                <w:rFonts w:ascii="Times New Roman" w:hAnsi="Times New Roman" w:cs="Times New Roman"/>
                <w:sz w:val="22"/>
                <w:szCs w:val="22"/>
              </w:rPr>
            </w:pPr>
          </w:p>
          <w:p w14:paraId="2C15D960" w14:textId="586D1B92" w:rsidR="000945BC" w:rsidRPr="00746065" w:rsidRDefault="000945BC"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§1º</w:t>
            </w:r>
            <w:r w:rsidRPr="00746065">
              <w:rPr>
                <w:rFonts w:ascii="Times New Roman" w:hAnsi="Times New Roman" w:cs="Times New Roman"/>
                <w:sz w:val="22"/>
                <w:szCs w:val="22"/>
              </w:rPr>
              <w:t xml:space="preserve"> A pena de multa será aplicada proporcionalmente ao custo da divulgação, publicação, compartilhamento ou transmissão realizado, quando conhecido, ao respectivo alcance e ao cargo em disputa.</w:t>
            </w:r>
          </w:p>
          <w:p w14:paraId="2707A5B7" w14:textId="77777777" w:rsidR="00353157" w:rsidRPr="00746065" w:rsidRDefault="00353157" w:rsidP="00746065">
            <w:pPr>
              <w:spacing w:line="276" w:lineRule="auto"/>
              <w:jc w:val="both"/>
              <w:rPr>
                <w:rFonts w:ascii="Times New Roman" w:hAnsi="Times New Roman" w:cs="Times New Roman"/>
                <w:sz w:val="22"/>
                <w:szCs w:val="22"/>
              </w:rPr>
            </w:pPr>
          </w:p>
          <w:p w14:paraId="5D41135C" w14:textId="5009E79F" w:rsidR="000945BC" w:rsidRPr="00746065" w:rsidRDefault="000945BC"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§2º</w:t>
            </w:r>
            <w:r w:rsidRPr="00746065">
              <w:rPr>
                <w:rFonts w:ascii="Times New Roman" w:hAnsi="Times New Roman" w:cs="Times New Roman"/>
                <w:sz w:val="22"/>
                <w:szCs w:val="22"/>
              </w:rPr>
              <w:t xml:space="preserve"> Nas mesmas penas incorre quem divulgar, publicar, compartilhar ou transmitir, na televisão, no rádio, na mídia impressa ou na internet, por qualquer forma, em relação a partidos políticos, candidatos ou pré-candidatos, falsamente, fato definido como crime.</w:t>
            </w:r>
          </w:p>
          <w:p w14:paraId="1224E814" w14:textId="77777777" w:rsidR="00353157" w:rsidRPr="00746065" w:rsidRDefault="00353157" w:rsidP="00746065">
            <w:pPr>
              <w:spacing w:line="276" w:lineRule="auto"/>
              <w:jc w:val="both"/>
              <w:rPr>
                <w:rFonts w:ascii="Times New Roman" w:hAnsi="Times New Roman" w:cs="Times New Roman"/>
                <w:sz w:val="22"/>
                <w:szCs w:val="22"/>
              </w:rPr>
            </w:pPr>
          </w:p>
          <w:p w14:paraId="2490A84F" w14:textId="2CE80622" w:rsidR="000945BC" w:rsidRPr="00746065" w:rsidRDefault="000945BC"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§3°</w:t>
            </w:r>
            <w:r w:rsidRPr="00746065">
              <w:rPr>
                <w:rFonts w:ascii="Times New Roman" w:hAnsi="Times New Roman" w:cs="Times New Roman"/>
                <w:sz w:val="22"/>
                <w:szCs w:val="22"/>
              </w:rPr>
              <w:t xml:space="preserve"> A exceção da verdade somente se admite se ofendido é funcionário público e a ofensa é relativa ao exercício de suas funções.</w:t>
            </w:r>
          </w:p>
          <w:p w14:paraId="1FA79170" w14:textId="77777777" w:rsidR="00353157" w:rsidRPr="00746065" w:rsidRDefault="00353157" w:rsidP="00746065">
            <w:pPr>
              <w:spacing w:line="276" w:lineRule="auto"/>
              <w:jc w:val="both"/>
              <w:rPr>
                <w:rFonts w:ascii="Times New Roman" w:hAnsi="Times New Roman" w:cs="Times New Roman"/>
                <w:sz w:val="22"/>
                <w:szCs w:val="22"/>
              </w:rPr>
            </w:pPr>
          </w:p>
          <w:p w14:paraId="6FCDEDF4" w14:textId="15DA55E8" w:rsidR="000945BC" w:rsidRPr="00746065" w:rsidRDefault="000945BC"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§4º</w:t>
            </w:r>
            <w:r w:rsidRPr="00746065">
              <w:rPr>
                <w:rFonts w:ascii="Times New Roman" w:hAnsi="Times New Roman" w:cs="Times New Roman"/>
                <w:sz w:val="22"/>
                <w:szCs w:val="22"/>
              </w:rPr>
              <w:t xml:space="preserve"> A pena de detenção será de 2 a 5 anos e a pena de multa de R$ 50.000,00 a R$ 1.000.000,00 quando o impacto da divulgação, publicação, compartilhamento ou transmissão tiver potencial de influenciar o resultado da eleição.</w:t>
            </w:r>
          </w:p>
        </w:tc>
      </w:tr>
      <w:tr w:rsidR="003719A8" w:rsidRPr="00746065" w14:paraId="1A35F32D" w14:textId="77777777" w:rsidTr="00DE62EB">
        <w:tc>
          <w:tcPr>
            <w:tcW w:w="1384" w:type="dxa"/>
          </w:tcPr>
          <w:p w14:paraId="7AE05918" w14:textId="77777777" w:rsidR="003719A8" w:rsidRPr="00746065" w:rsidRDefault="003719A8" w:rsidP="00746065">
            <w:pPr>
              <w:spacing w:line="276" w:lineRule="auto"/>
              <w:jc w:val="both"/>
              <w:rPr>
                <w:rFonts w:ascii="Times New Roman" w:hAnsi="Times New Roman" w:cs="Times New Roman"/>
                <w:b/>
                <w:sz w:val="22"/>
                <w:szCs w:val="22"/>
              </w:rPr>
            </w:pPr>
            <w:r w:rsidRPr="00746065">
              <w:rPr>
                <w:rFonts w:ascii="Times New Roman" w:hAnsi="Times New Roman" w:cs="Times New Roman"/>
                <w:b/>
                <w:sz w:val="22"/>
                <w:szCs w:val="22"/>
              </w:rPr>
              <w:t>Art. 326</w:t>
            </w:r>
          </w:p>
        </w:tc>
        <w:tc>
          <w:tcPr>
            <w:tcW w:w="3544" w:type="dxa"/>
          </w:tcPr>
          <w:p w14:paraId="3128EE7F" w14:textId="4F19ED53" w:rsidR="003719A8" w:rsidRPr="00746065" w:rsidRDefault="000945BC"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Art. 326.</w:t>
            </w:r>
            <w:r w:rsidRPr="00746065">
              <w:rPr>
                <w:rFonts w:ascii="Times New Roman" w:hAnsi="Times New Roman" w:cs="Times New Roman"/>
                <w:sz w:val="22"/>
                <w:szCs w:val="22"/>
              </w:rPr>
              <w:t xml:space="preserve"> Injuriar alguém, na propaganda eleitoral, ou visando a fins de propaganda, ofendendo-lhe a dignidade ou o decoro:</w:t>
            </w:r>
          </w:p>
          <w:p w14:paraId="30B2658A" w14:textId="51D9F5CC" w:rsidR="007D6F94" w:rsidRPr="00746065" w:rsidRDefault="007D6F94"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Pena –</w:t>
            </w:r>
            <w:r w:rsidRPr="00746065">
              <w:rPr>
                <w:rFonts w:ascii="Times New Roman" w:hAnsi="Times New Roman" w:cs="Times New Roman"/>
                <w:sz w:val="22"/>
                <w:szCs w:val="22"/>
              </w:rPr>
              <w:t xml:space="preserve"> detenção até seis meses, ou pagamento de 30 a 60 dias-multa.</w:t>
            </w:r>
          </w:p>
          <w:p w14:paraId="1D9E02B1" w14:textId="77777777" w:rsidR="007D6F94" w:rsidRPr="00746065" w:rsidRDefault="007D6F94" w:rsidP="00746065">
            <w:pPr>
              <w:spacing w:line="276" w:lineRule="auto"/>
              <w:jc w:val="both"/>
              <w:rPr>
                <w:rFonts w:ascii="Times New Roman" w:hAnsi="Times New Roman" w:cs="Times New Roman"/>
                <w:sz w:val="22"/>
                <w:szCs w:val="22"/>
              </w:rPr>
            </w:pPr>
          </w:p>
          <w:p w14:paraId="16D63213" w14:textId="741E58C1" w:rsidR="000945BC" w:rsidRPr="00746065" w:rsidRDefault="000945BC"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§1º</w:t>
            </w:r>
            <w:r w:rsidRPr="00746065">
              <w:rPr>
                <w:rFonts w:ascii="Times New Roman" w:hAnsi="Times New Roman" w:cs="Times New Roman"/>
                <w:sz w:val="22"/>
                <w:szCs w:val="22"/>
              </w:rPr>
              <w:t xml:space="preserve"> O juiz pode deixar de aplicar a pena:</w:t>
            </w:r>
          </w:p>
          <w:p w14:paraId="324BC630" w14:textId="36F99B06" w:rsidR="000945BC" w:rsidRPr="00746065" w:rsidRDefault="00BC5A8C"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lastRenderedPageBreak/>
              <w:t>I –</w:t>
            </w:r>
            <w:r w:rsidR="000945BC" w:rsidRPr="00746065">
              <w:rPr>
                <w:rFonts w:ascii="Times New Roman" w:hAnsi="Times New Roman" w:cs="Times New Roman"/>
                <w:sz w:val="22"/>
                <w:szCs w:val="22"/>
              </w:rPr>
              <w:t xml:space="preserve"> se o ofendido, de forma reprovável, provocou diretamente a injúria;</w:t>
            </w:r>
          </w:p>
          <w:p w14:paraId="1454A2F8" w14:textId="67596124" w:rsidR="000945BC" w:rsidRPr="00746065" w:rsidRDefault="00BC5A8C"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II –</w:t>
            </w:r>
            <w:r w:rsidR="000945BC" w:rsidRPr="00746065">
              <w:rPr>
                <w:rFonts w:ascii="Times New Roman" w:hAnsi="Times New Roman" w:cs="Times New Roman"/>
                <w:sz w:val="22"/>
                <w:szCs w:val="22"/>
              </w:rPr>
              <w:t xml:space="preserve"> no caso de retorsão imediata, que consista em outra injúria.</w:t>
            </w:r>
          </w:p>
          <w:p w14:paraId="0DFCAE48" w14:textId="77777777" w:rsidR="000945BC" w:rsidRPr="00746065" w:rsidRDefault="000945BC" w:rsidP="00746065">
            <w:pPr>
              <w:spacing w:line="276" w:lineRule="auto"/>
              <w:jc w:val="both"/>
              <w:rPr>
                <w:rFonts w:ascii="Times New Roman" w:hAnsi="Times New Roman" w:cs="Times New Roman"/>
                <w:sz w:val="22"/>
                <w:szCs w:val="22"/>
              </w:rPr>
            </w:pPr>
          </w:p>
          <w:p w14:paraId="4A9A2E10" w14:textId="10084722" w:rsidR="000945BC" w:rsidRPr="00746065" w:rsidRDefault="000945BC"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§2º</w:t>
            </w:r>
            <w:r w:rsidRPr="00746065">
              <w:rPr>
                <w:rFonts w:ascii="Times New Roman" w:hAnsi="Times New Roman" w:cs="Times New Roman"/>
                <w:sz w:val="22"/>
                <w:szCs w:val="22"/>
              </w:rPr>
              <w:t xml:space="preserve"> Se a injúria consiste em violência ou vias de fato, que, por sua natureza ou meio empregado, se considerem aviltantes:</w:t>
            </w:r>
          </w:p>
          <w:p w14:paraId="0BC6D69F" w14:textId="17E60850" w:rsidR="000945BC" w:rsidRPr="00746065" w:rsidRDefault="000945BC" w:rsidP="00746065">
            <w:pPr>
              <w:spacing w:line="276" w:lineRule="auto"/>
              <w:jc w:val="both"/>
              <w:rPr>
                <w:rFonts w:ascii="Times New Roman" w:hAnsi="Times New Roman" w:cs="Times New Roman"/>
                <w:sz w:val="22"/>
                <w:szCs w:val="22"/>
                <w:highlight w:val="yellow"/>
              </w:rPr>
            </w:pPr>
            <w:r w:rsidRPr="00746065">
              <w:rPr>
                <w:rFonts w:ascii="Times New Roman" w:hAnsi="Times New Roman" w:cs="Times New Roman"/>
                <w:b/>
                <w:sz w:val="22"/>
                <w:szCs w:val="22"/>
              </w:rPr>
              <w:t>Pena –</w:t>
            </w:r>
            <w:r w:rsidRPr="00746065">
              <w:rPr>
                <w:rFonts w:ascii="Times New Roman" w:hAnsi="Times New Roman" w:cs="Times New Roman"/>
                <w:sz w:val="22"/>
                <w:szCs w:val="22"/>
              </w:rPr>
              <w:t xml:space="preserve"> detenção de três meses a um ano e pagamento de 5 a 20 dias-multa, além das penas correspondentes à violência prevista no Código Penal.</w:t>
            </w:r>
          </w:p>
        </w:tc>
        <w:tc>
          <w:tcPr>
            <w:tcW w:w="3588" w:type="dxa"/>
          </w:tcPr>
          <w:p w14:paraId="0E3B3A6D" w14:textId="0F252F5C" w:rsidR="003719A8" w:rsidRPr="00746065" w:rsidRDefault="000945BC"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lastRenderedPageBreak/>
              <w:t>Art. 326.</w:t>
            </w:r>
            <w:r w:rsidRPr="00746065">
              <w:rPr>
                <w:rFonts w:ascii="Times New Roman" w:hAnsi="Times New Roman" w:cs="Times New Roman"/>
                <w:sz w:val="22"/>
                <w:szCs w:val="22"/>
              </w:rPr>
              <w:t xml:space="preserve"> Injuriar alguém, na propaganda eleitoral, ou visando a fins de propaganda, ofendendo-lhe a dignidade ou o decoro:</w:t>
            </w:r>
          </w:p>
          <w:p w14:paraId="20969A2A" w14:textId="68D50A2A" w:rsidR="000945BC" w:rsidRPr="00746065" w:rsidRDefault="000945BC"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Pena -</w:t>
            </w:r>
            <w:r w:rsidRPr="00746065">
              <w:rPr>
                <w:rFonts w:ascii="Times New Roman" w:hAnsi="Times New Roman" w:cs="Times New Roman"/>
                <w:sz w:val="22"/>
                <w:szCs w:val="22"/>
              </w:rPr>
              <w:t xml:space="preserve"> detenção 1 a 3 ano, ou pagamento de multa de R$ 30.000,00 a R$ 500.000,00.</w:t>
            </w:r>
          </w:p>
          <w:p w14:paraId="0E33D6B6" w14:textId="77777777" w:rsidR="007D6F94" w:rsidRPr="00746065" w:rsidRDefault="007D6F94" w:rsidP="00746065">
            <w:pPr>
              <w:spacing w:line="276" w:lineRule="auto"/>
              <w:jc w:val="both"/>
              <w:rPr>
                <w:rFonts w:ascii="Times New Roman" w:hAnsi="Times New Roman" w:cs="Times New Roman"/>
                <w:sz w:val="22"/>
                <w:szCs w:val="22"/>
              </w:rPr>
            </w:pPr>
          </w:p>
          <w:p w14:paraId="64DD02EB" w14:textId="6BED7757" w:rsidR="000945BC" w:rsidRPr="00746065" w:rsidRDefault="000945BC"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§1º</w:t>
            </w:r>
            <w:r w:rsidRPr="00746065">
              <w:rPr>
                <w:rFonts w:ascii="Times New Roman" w:hAnsi="Times New Roman" w:cs="Times New Roman"/>
                <w:sz w:val="22"/>
                <w:szCs w:val="22"/>
              </w:rPr>
              <w:t xml:space="preserve"> A pena de multa será aplicada proporcionalmente ao custo da divulgação, publicação, </w:t>
            </w:r>
            <w:r w:rsidRPr="00746065">
              <w:rPr>
                <w:rFonts w:ascii="Times New Roman" w:hAnsi="Times New Roman" w:cs="Times New Roman"/>
                <w:sz w:val="22"/>
                <w:szCs w:val="22"/>
              </w:rPr>
              <w:lastRenderedPageBreak/>
              <w:t>compartilhamento ou transmissão realizado, quando conhecido, ao respectivo alcance e ao cargo em disputa.</w:t>
            </w:r>
          </w:p>
          <w:p w14:paraId="46BA94F2" w14:textId="77777777" w:rsidR="007D6F94" w:rsidRPr="00746065" w:rsidRDefault="007D6F94" w:rsidP="00746065">
            <w:pPr>
              <w:spacing w:line="276" w:lineRule="auto"/>
              <w:jc w:val="both"/>
              <w:rPr>
                <w:rFonts w:ascii="Times New Roman" w:hAnsi="Times New Roman" w:cs="Times New Roman"/>
                <w:sz w:val="22"/>
                <w:szCs w:val="22"/>
              </w:rPr>
            </w:pPr>
          </w:p>
          <w:p w14:paraId="0DC5E883" w14:textId="431CF8C1" w:rsidR="000945BC" w:rsidRPr="00746065" w:rsidRDefault="000945BC"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§2º</w:t>
            </w:r>
            <w:r w:rsidRPr="00746065">
              <w:rPr>
                <w:rFonts w:ascii="Times New Roman" w:hAnsi="Times New Roman" w:cs="Times New Roman"/>
                <w:sz w:val="22"/>
                <w:szCs w:val="22"/>
              </w:rPr>
              <w:t xml:space="preserve"> O juiz pode deixar de aplicar a pena:</w:t>
            </w:r>
          </w:p>
          <w:p w14:paraId="7C7595B8" w14:textId="514E0043" w:rsidR="000945BC" w:rsidRPr="00746065" w:rsidRDefault="00BC5A8C"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I –</w:t>
            </w:r>
            <w:r w:rsidR="000945BC" w:rsidRPr="00746065">
              <w:rPr>
                <w:rFonts w:ascii="Times New Roman" w:hAnsi="Times New Roman" w:cs="Times New Roman"/>
                <w:sz w:val="22"/>
                <w:szCs w:val="22"/>
              </w:rPr>
              <w:t xml:space="preserve"> se o ofendido, de forma reprovável, provocou diretamente a injúria;</w:t>
            </w:r>
          </w:p>
          <w:p w14:paraId="24FAE110" w14:textId="2DE371F3" w:rsidR="000945BC" w:rsidRPr="00746065" w:rsidRDefault="00BC5A8C"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II –</w:t>
            </w:r>
            <w:r w:rsidR="000945BC" w:rsidRPr="00746065">
              <w:rPr>
                <w:rFonts w:ascii="Times New Roman" w:hAnsi="Times New Roman" w:cs="Times New Roman"/>
                <w:sz w:val="22"/>
                <w:szCs w:val="22"/>
              </w:rPr>
              <w:t xml:space="preserve"> no caso de retorsão imediata, que consista em outra injúria.</w:t>
            </w:r>
          </w:p>
          <w:p w14:paraId="2980BD5F" w14:textId="77777777" w:rsidR="007D6F94" w:rsidRPr="00746065" w:rsidRDefault="007D6F94" w:rsidP="00746065">
            <w:pPr>
              <w:spacing w:line="276" w:lineRule="auto"/>
              <w:jc w:val="both"/>
              <w:rPr>
                <w:rFonts w:ascii="Times New Roman" w:hAnsi="Times New Roman" w:cs="Times New Roman"/>
                <w:sz w:val="22"/>
                <w:szCs w:val="22"/>
              </w:rPr>
            </w:pPr>
          </w:p>
          <w:p w14:paraId="147EB4FA" w14:textId="4836798A" w:rsidR="000945BC" w:rsidRPr="00746065" w:rsidRDefault="000945BC"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§3º</w:t>
            </w:r>
            <w:r w:rsidRPr="00746065">
              <w:rPr>
                <w:rFonts w:ascii="Times New Roman" w:hAnsi="Times New Roman" w:cs="Times New Roman"/>
                <w:sz w:val="22"/>
                <w:szCs w:val="22"/>
              </w:rPr>
              <w:t xml:space="preserve"> Se a injúria consiste em violência ou vias de fato, que, por sua natureza ou meio empregado, se considerem aviltantes:</w:t>
            </w:r>
          </w:p>
          <w:p w14:paraId="5BF18AFF" w14:textId="770C37DD" w:rsidR="000945BC" w:rsidRPr="00746065" w:rsidRDefault="000945BC"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 xml:space="preserve">Pena </w:t>
            </w:r>
            <w:r w:rsidR="00353157" w:rsidRPr="00746065">
              <w:rPr>
                <w:rFonts w:ascii="Times New Roman" w:hAnsi="Times New Roman" w:cs="Times New Roman"/>
                <w:b/>
                <w:sz w:val="22"/>
                <w:szCs w:val="22"/>
              </w:rPr>
              <w:t>–</w:t>
            </w:r>
            <w:r w:rsidRPr="00746065">
              <w:rPr>
                <w:rFonts w:ascii="Times New Roman" w:hAnsi="Times New Roman" w:cs="Times New Roman"/>
                <w:sz w:val="22"/>
                <w:szCs w:val="22"/>
              </w:rPr>
              <w:t xml:space="preserve"> detenção de 2 a 4 anos e multa de R$ 50.000,00 a R$700.000,00, além das penas correspondentes à violência prevista no Código Penal.</w:t>
            </w:r>
          </w:p>
          <w:p w14:paraId="2AC8014A" w14:textId="77777777" w:rsidR="00353157" w:rsidRPr="00746065" w:rsidRDefault="00353157" w:rsidP="00746065">
            <w:pPr>
              <w:spacing w:line="276" w:lineRule="auto"/>
              <w:jc w:val="both"/>
              <w:rPr>
                <w:rFonts w:ascii="Times New Roman" w:hAnsi="Times New Roman" w:cs="Times New Roman"/>
                <w:sz w:val="22"/>
                <w:szCs w:val="22"/>
              </w:rPr>
            </w:pPr>
          </w:p>
          <w:p w14:paraId="662450A0" w14:textId="7A2D3E55" w:rsidR="000945BC" w:rsidRPr="00746065" w:rsidRDefault="000945BC"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§4º</w:t>
            </w:r>
            <w:r w:rsidRPr="00746065">
              <w:rPr>
                <w:rFonts w:ascii="Times New Roman" w:hAnsi="Times New Roman" w:cs="Times New Roman"/>
                <w:sz w:val="22"/>
                <w:szCs w:val="22"/>
              </w:rPr>
              <w:t xml:space="preserve"> Nas mesmas penas incorre quem divulgar, publicar, compartilhar ou transmitir, na televisão, no rádio, na mídia impressa ou na internet, por qualquer forma, ofensa que atinja a dignidade ou o decoro de candidatos ou pré-candidatos.”</w:t>
            </w:r>
          </w:p>
        </w:tc>
      </w:tr>
      <w:tr w:rsidR="003719A8" w:rsidRPr="00746065" w14:paraId="18F69442" w14:textId="77777777" w:rsidTr="00DE62EB">
        <w:tc>
          <w:tcPr>
            <w:tcW w:w="1384" w:type="dxa"/>
          </w:tcPr>
          <w:p w14:paraId="22BED227" w14:textId="77777777" w:rsidR="003719A8" w:rsidRPr="00746065" w:rsidRDefault="003719A8" w:rsidP="00746065">
            <w:pPr>
              <w:spacing w:line="276" w:lineRule="auto"/>
              <w:jc w:val="both"/>
              <w:rPr>
                <w:rFonts w:ascii="Times New Roman" w:hAnsi="Times New Roman" w:cs="Times New Roman"/>
                <w:b/>
                <w:sz w:val="22"/>
                <w:szCs w:val="22"/>
              </w:rPr>
            </w:pPr>
            <w:r w:rsidRPr="00746065">
              <w:rPr>
                <w:rFonts w:ascii="Times New Roman" w:hAnsi="Times New Roman" w:cs="Times New Roman"/>
                <w:b/>
                <w:sz w:val="22"/>
                <w:szCs w:val="22"/>
              </w:rPr>
              <w:lastRenderedPageBreak/>
              <w:t>Art. 327</w:t>
            </w:r>
          </w:p>
        </w:tc>
        <w:tc>
          <w:tcPr>
            <w:tcW w:w="3544" w:type="dxa"/>
          </w:tcPr>
          <w:p w14:paraId="724D908A" w14:textId="77777777" w:rsidR="007D6F94" w:rsidRPr="00746065" w:rsidRDefault="007D6F94"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Art. 327</w:t>
            </w:r>
            <w:r w:rsidRPr="00746065">
              <w:rPr>
                <w:rFonts w:ascii="Times New Roman" w:hAnsi="Times New Roman" w:cs="Times New Roman"/>
                <w:sz w:val="22"/>
                <w:szCs w:val="22"/>
              </w:rPr>
              <w:t>. As penas cominadas nos arts. 324, 325 e 326, aumentam-se de um terço, se qualquer dos crimes é cometido:</w:t>
            </w:r>
          </w:p>
          <w:p w14:paraId="24AEF6EB" w14:textId="77777777" w:rsidR="007D6F94" w:rsidRPr="00746065" w:rsidRDefault="007D6F94" w:rsidP="00746065">
            <w:pPr>
              <w:spacing w:line="276" w:lineRule="auto"/>
              <w:jc w:val="both"/>
              <w:rPr>
                <w:rFonts w:ascii="Times New Roman" w:hAnsi="Times New Roman" w:cs="Times New Roman"/>
                <w:sz w:val="22"/>
                <w:szCs w:val="22"/>
              </w:rPr>
            </w:pPr>
          </w:p>
          <w:p w14:paraId="674367B7" w14:textId="77777777" w:rsidR="007D6F94" w:rsidRPr="00746065" w:rsidRDefault="007D6F94"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I –</w:t>
            </w:r>
            <w:r w:rsidRPr="00746065">
              <w:rPr>
                <w:rFonts w:ascii="Times New Roman" w:hAnsi="Times New Roman" w:cs="Times New Roman"/>
                <w:sz w:val="22"/>
                <w:szCs w:val="22"/>
              </w:rPr>
              <w:t xml:space="preserve"> contra o presidente da República ou chefe de governo estrangeiro;</w:t>
            </w:r>
          </w:p>
          <w:p w14:paraId="1FEEC939" w14:textId="77777777" w:rsidR="007D6F94" w:rsidRPr="00746065" w:rsidRDefault="007D6F94" w:rsidP="00746065">
            <w:pPr>
              <w:spacing w:line="276" w:lineRule="auto"/>
              <w:jc w:val="both"/>
              <w:rPr>
                <w:rFonts w:ascii="Times New Roman" w:hAnsi="Times New Roman" w:cs="Times New Roman"/>
                <w:sz w:val="22"/>
                <w:szCs w:val="22"/>
              </w:rPr>
            </w:pPr>
          </w:p>
          <w:p w14:paraId="26AA5F35" w14:textId="77777777" w:rsidR="007D6F94" w:rsidRPr="00746065" w:rsidRDefault="007D6F94"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II –</w:t>
            </w:r>
            <w:r w:rsidRPr="00746065">
              <w:rPr>
                <w:rFonts w:ascii="Times New Roman" w:hAnsi="Times New Roman" w:cs="Times New Roman"/>
                <w:sz w:val="22"/>
                <w:szCs w:val="22"/>
              </w:rPr>
              <w:t xml:space="preserve"> contra funcionário público, em razão de suas funções;</w:t>
            </w:r>
          </w:p>
          <w:p w14:paraId="71134360" w14:textId="77777777" w:rsidR="007D6F94" w:rsidRPr="00746065" w:rsidRDefault="007D6F94" w:rsidP="00746065">
            <w:pPr>
              <w:spacing w:line="276" w:lineRule="auto"/>
              <w:jc w:val="both"/>
              <w:rPr>
                <w:rFonts w:ascii="Times New Roman" w:hAnsi="Times New Roman" w:cs="Times New Roman"/>
                <w:sz w:val="22"/>
                <w:szCs w:val="22"/>
              </w:rPr>
            </w:pPr>
          </w:p>
          <w:p w14:paraId="0D90DC9E" w14:textId="0B0CB2E3" w:rsidR="003719A8" w:rsidRPr="00746065" w:rsidRDefault="007D6F94" w:rsidP="00746065">
            <w:pPr>
              <w:spacing w:line="276" w:lineRule="auto"/>
              <w:jc w:val="both"/>
              <w:rPr>
                <w:rFonts w:ascii="Times New Roman" w:hAnsi="Times New Roman" w:cs="Times New Roman"/>
                <w:sz w:val="22"/>
                <w:szCs w:val="22"/>
                <w:highlight w:val="yellow"/>
              </w:rPr>
            </w:pPr>
            <w:r w:rsidRPr="00746065">
              <w:rPr>
                <w:rFonts w:ascii="Times New Roman" w:hAnsi="Times New Roman" w:cs="Times New Roman"/>
                <w:b/>
                <w:sz w:val="22"/>
                <w:szCs w:val="22"/>
              </w:rPr>
              <w:t>III –</w:t>
            </w:r>
            <w:r w:rsidRPr="00746065">
              <w:rPr>
                <w:rFonts w:ascii="Times New Roman" w:hAnsi="Times New Roman" w:cs="Times New Roman"/>
                <w:sz w:val="22"/>
                <w:szCs w:val="22"/>
              </w:rPr>
              <w:t xml:space="preserve"> na presença de várias pessoas, ou por meio que facilite a divulgação da ofensa.</w:t>
            </w:r>
          </w:p>
        </w:tc>
        <w:tc>
          <w:tcPr>
            <w:tcW w:w="3588" w:type="dxa"/>
          </w:tcPr>
          <w:p w14:paraId="186EFAD4" w14:textId="77777777" w:rsidR="007D6F94" w:rsidRPr="00746065" w:rsidRDefault="007D6F94"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Art. 327</w:t>
            </w:r>
            <w:r w:rsidRPr="00746065">
              <w:rPr>
                <w:rFonts w:ascii="Times New Roman" w:hAnsi="Times New Roman" w:cs="Times New Roman"/>
                <w:sz w:val="22"/>
                <w:szCs w:val="22"/>
              </w:rPr>
              <w:t>. As penas cominadas nos artigos 323, 324, 325 e 326 aumentam-se de 1/3 (um terço), se qualquer dos crimes é cometido:</w:t>
            </w:r>
          </w:p>
          <w:p w14:paraId="3B08CCB5" w14:textId="77777777" w:rsidR="007D6F94" w:rsidRPr="00746065" w:rsidRDefault="007D6F94" w:rsidP="00746065">
            <w:pPr>
              <w:spacing w:line="276" w:lineRule="auto"/>
              <w:jc w:val="both"/>
              <w:rPr>
                <w:rFonts w:ascii="Times New Roman" w:hAnsi="Times New Roman" w:cs="Times New Roman"/>
                <w:sz w:val="22"/>
                <w:szCs w:val="22"/>
              </w:rPr>
            </w:pPr>
          </w:p>
          <w:p w14:paraId="0876BA64" w14:textId="3D3A66EA" w:rsidR="007D6F94" w:rsidRPr="00746065" w:rsidRDefault="00BC5A8C"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I –</w:t>
            </w:r>
            <w:r w:rsidR="007D6F94" w:rsidRPr="00746065">
              <w:rPr>
                <w:rFonts w:ascii="Times New Roman" w:hAnsi="Times New Roman" w:cs="Times New Roman"/>
                <w:sz w:val="22"/>
                <w:szCs w:val="22"/>
              </w:rPr>
              <w:t xml:space="preserve"> contra o presidente da República ou chefe de governo estrangeiro;</w:t>
            </w:r>
          </w:p>
          <w:p w14:paraId="4DD951B0" w14:textId="77777777" w:rsidR="007D6F94" w:rsidRPr="00746065" w:rsidRDefault="007D6F94" w:rsidP="00746065">
            <w:pPr>
              <w:spacing w:line="276" w:lineRule="auto"/>
              <w:jc w:val="both"/>
              <w:rPr>
                <w:rFonts w:ascii="Times New Roman" w:hAnsi="Times New Roman" w:cs="Times New Roman"/>
                <w:sz w:val="22"/>
                <w:szCs w:val="22"/>
              </w:rPr>
            </w:pPr>
          </w:p>
          <w:p w14:paraId="251FB218" w14:textId="6FB5D1C6" w:rsidR="007D6F94" w:rsidRPr="00746065" w:rsidRDefault="00BC5A8C"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II –</w:t>
            </w:r>
            <w:r w:rsidR="007D6F94" w:rsidRPr="00746065">
              <w:rPr>
                <w:rFonts w:ascii="Times New Roman" w:hAnsi="Times New Roman" w:cs="Times New Roman"/>
                <w:sz w:val="22"/>
                <w:szCs w:val="22"/>
              </w:rPr>
              <w:t xml:space="preserve"> contra funcionário público, em razão de suas funções;</w:t>
            </w:r>
          </w:p>
          <w:p w14:paraId="73CFDDA3" w14:textId="77777777" w:rsidR="007D6F94" w:rsidRPr="00746065" w:rsidRDefault="007D6F94" w:rsidP="00746065">
            <w:pPr>
              <w:spacing w:line="276" w:lineRule="auto"/>
              <w:jc w:val="both"/>
              <w:rPr>
                <w:rFonts w:ascii="Times New Roman" w:hAnsi="Times New Roman" w:cs="Times New Roman"/>
                <w:sz w:val="22"/>
                <w:szCs w:val="22"/>
              </w:rPr>
            </w:pPr>
          </w:p>
          <w:p w14:paraId="096C4097" w14:textId="57E78FC5" w:rsidR="003719A8" w:rsidRPr="00746065" w:rsidRDefault="00BC5A8C"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III –</w:t>
            </w:r>
            <w:r w:rsidR="007D6F94" w:rsidRPr="00746065">
              <w:rPr>
                <w:rFonts w:ascii="Times New Roman" w:hAnsi="Times New Roman" w:cs="Times New Roman"/>
                <w:sz w:val="22"/>
                <w:szCs w:val="22"/>
              </w:rPr>
              <w:t xml:space="preserve"> se o autor do crime se utilizar de qualquer equipamento ou sistema da Administração Pública direta ou indireta, bem como de entidade privado direta ou indiretamente subsidiada com recursos públicos ou contribuição de associados.</w:t>
            </w:r>
          </w:p>
        </w:tc>
      </w:tr>
      <w:tr w:rsidR="003719A8" w:rsidRPr="00746065" w14:paraId="77445CBE" w14:textId="77777777" w:rsidTr="00DE62EB">
        <w:tc>
          <w:tcPr>
            <w:tcW w:w="1384" w:type="dxa"/>
          </w:tcPr>
          <w:p w14:paraId="46A272AE" w14:textId="77777777" w:rsidR="003719A8" w:rsidRPr="00746065" w:rsidRDefault="003719A8" w:rsidP="00746065">
            <w:pPr>
              <w:spacing w:line="276" w:lineRule="auto"/>
              <w:jc w:val="both"/>
              <w:rPr>
                <w:rFonts w:ascii="Times New Roman" w:hAnsi="Times New Roman" w:cs="Times New Roman"/>
                <w:b/>
                <w:sz w:val="22"/>
                <w:szCs w:val="22"/>
              </w:rPr>
            </w:pPr>
            <w:r w:rsidRPr="00746065">
              <w:rPr>
                <w:rFonts w:ascii="Times New Roman" w:hAnsi="Times New Roman" w:cs="Times New Roman"/>
                <w:b/>
                <w:sz w:val="22"/>
                <w:szCs w:val="22"/>
              </w:rPr>
              <w:t>Art. 356-A</w:t>
            </w:r>
          </w:p>
        </w:tc>
        <w:tc>
          <w:tcPr>
            <w:tcW w:w="3544" w:type="dxa"/>
          </w:tcPr>
          <w:p w14:paraId="61165AB8" w14:textId="77777777" w:rsidR="003719A8" w:rsidRPr="00746065" w:rsidRDefault="003719A8" w:rsidP="00746065">
            <w:pPr>
              <w:spacing w:line="276" w:lineRule="auto"/>
              <w:jc w:val="both"/>
              <w:rPr>
                <w:rFonts w:ascii="Times New Roman" w:hAnsi="Times New Roman" w:cs="Times New Roman"/>
                <w:sz w:val="22"/>
                <w:szCs w:val="22"/>
              </w:rPr>
            </w:pPr>
            <w:r w:rsidRPr="00746065">
              <w:rPr>
                <w:rFonts w:ascii="Times New Roman" w:hAnsi="Times New Roman" w:cs="Times New Roman"/>
                <w:sz w:val="22"/>
                <w:szCs w:val="22"/>
              </w:rPr>
              <w:t>Inexistente</w:t>
            </w:r>
          </w:p>
        </w:tc>
        <w:tc>
          <w:tcPr>
            <w:tcW w:w="3588" w:type="dxa"/>
          </w:tcPr>
          <w:p w14:paraId="20206E03" w14:textId="4308F674" w:rsidR="00BC5A8C" w:rsidRPr="00746065" w:rsidRDefault="00BC5A8C" w:rsidP="00746065">
            <w:pPr>
              <w:pStyle w:val="Default"/>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Art. 356-A.</w:t>
            </w:r>
            <w:r w:rsidRPr="00746065">
              <w:rPr>
                <w:rFonts w:ascii="Times New Roman" w:hAnsi="Times New Roman" w:cs="Times New Roman"/>
                <w:sz w:val="22"/>
                <w:szCs w:val="22"/>
              </w:rPr>
              <w:t xml:space="preserve"> Mediante prova de materialidade de crime eleitoral </w:t>
            </w:r>
            <w:r w:rsidRPr="00746065">
              <w:rPr>
                <w:rFonts w:ascii="Times New Roman" w:hAnsi="Times New Roman" w:cs="Times New Roman"/>
                <w:sz w:val="22"/>
                <w:szCs w:val="22"/>
              </w:rPr>
              <w:lastRenderedPageBreak/>
              <w:t xml:space="preserve">praticado pela internet e indício de autoria, o juiz, a pedido do Ministério Público, determinará a busca e apreensão, nos endereços residenciais e comerciais dos investigados, de todos os equipamentos e demais instrumentos aptos à consumação do crime. </w:t>
            </w:r>
          </w:p>
          <w:p w14:paraId="49E38BBE" w14:textId="77777777" w:rsidR="00BC5A8C" w:rsidRPr="00746065" w:rsidRDefault="00BC5A8C" w:rsidP="00746065">
            <w:pPr>
              <w:pStyle w:val="Default"/>
              <w:spacing w:line="276" w:lineRule="auto"/>
              <w:jc w:val="both"/>
              <w:rPr>
                <w:rFonts w:ascii="Times New Roman" w:hAnsi="Times New Roman" w:cs="Times New Roman"/>
                <w:sz w:val="22"/>
                <w:szCs w:val="22"/>
              </w:rPr>
            </w:pPr>
          </w:p>
          <w:p w14:paraId="17293F8F" w14:textId="77777777" w:rsidR="00BC5A8C" w:rsidRPr="00746065" w:rsidRDefault="00BC5A8C" w:rsidP="00746065">
            <w:pPr>
              <w:pStyle w:val="Default"/>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Parágrafo único:</w:t>
            </w:r>
            <w:r w:rsidRPr="00746065">
              <w:rPr>
                <w:rFonts w:ascii="Times New Roman" w:hAnsi="Times New Roman" w:cs="Times New Roman"/>
                <w:sz w:val="22"/>
                <w:szCs w:val="22"/>
              </w:rPr>
              <w:t xml:space="preserve"> É dispensável o indício de autoria quando as provas apresentadas evidenciarem a localidade em que o crime está sendo cometido, realizando-se a busca e apreensão mediante as seguintes diretrizes: </w:t>
            </w:r>
          </w:p>
          <w:p w14:paraId="24781BF4" w14:textId="77777777" w:rsidR="00BC5A8C" w:rsidRPr="00746065" w:rsidRDefault="00BC5A8C" w:rsidP="00746065">
            <w:pPr>
              <w:pStyle w:val="Default"/>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I –</w:t>
            </w:r>
            <w:r w:rsidRPr="00746065">
              <w:rPr>
                <w:rFonts w:ascii="Times New Roman" w:hAnsi="Times New Roman" w:cs="Times New Roman"/>
                <w:sz w:val="22"/>
                <w:szCs w:val="22"/>
              </w:rPr>
              <w:t xml:space="preserve"> as diligências serão cumpridas com a presença de dois peritos aptos ao exame dos equipamentos e demais instrumentos do crime; </w:t>
            </w:r>
          </w:p>
          <w:p w14:paraId="53392AB9" w14:textId="77777777" w:rsidR="003719A8" w:rsidRPr="00746065" w:rsidRDefault="00BC5A8C"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II –</w:t>
            </w:r>
            <w:r w:rsidRPr="00746065">
              <w:rPr>
                <w:rFonts w:ascii="Times New Roman" w:hAnsi="Times New Roman" w:cs="Times New Roman"/>
                <w:sz w:val="22"/>
                <w:szCs w:val="22"/>
              </w:rPr>
              <w:t xml:space="preserve"> os peritos realizarão análise prévia dos equipamentos, ainda que por amostragem, certificando, após a vistoria, a existência ou não de indícios da prática criminosa; </w:t>
            </w:r>
          </w:p>
          <w:p w14:paraId="5FA0917F" w14:textId="77777777" w:rsidR="00BC5A8C" w:rsidRPr="00746065" w:rsidRDefault="00BC5A8C"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III –</w:t>
            </w:r>
            <w:r w:rsidRPr="00746065">
              <w:rPr>
                <w:rFonts w:ascii="Times New Roman" w:hAnsi="Times New Roman" w:cs="Times New Roman"/>
                <w:sz w:val="22"/>
                <w:szCs w:val="22"/>
              </w:rPr>
              <w:t xml:space="preserve"> encontrados indícios, realizar-se-á a busca e apreensão de todos os equipamentos e possíveis instrumentos do crime que forem encontrados no local;</w:t>
            </w:r>
          </w:p>
          <w:p w14:paraId="7A2EFA47" w14:textId="2DFAA1B6" w:rsidR="00BC5A8C" w:rsidRPr="00746065" w:rsidRDefault="00BC5A8C" w:rsidP="00746065">
            <w:pPr>
              <w:spacing w:line="276" w:lineRule="auto"/>
              <w:jc w:val="both"/>
              <w:rPr>
                <w:rFonts w:ascii="Times New Roman" w:hAnsi="Times New Roman" w:cs="Times New Roman"/>
                <w:sz w:val="22"/>
                <w:szCs w:val="22"/>
              </w:rPr>
            </w:pPr>
            <w:r w:rsidRPr="00746065">
              <w:rPr>
                <w:rFonts w:ascii="Times New Roman" w:hAnsi="Times New Roman" w:cs="Times New Roman"/>
                <w:b/>
                <w:sz w:val="22"/>
                <w:szCs w:val="22"/>
              </w:rPr>
              <w:t>IV –</w:t>
            </w:r>
            <w:r w:rsidRPr="00746065">
              <w:rPr>
                <w:rFonts w:ascii="Times New Roman" w:hAnsi="Times New Roman" w:cs="Times New Roman"/>
                <w:sz w:val="22"/>
                <w:szCs w:val="22"/>
              </w:rPr>
              <w:t xml:space="preserve"> certificada a inexistência de indícios, não se aperfeiçoará a busca e apreensão.”</w:t>
            </w:r>
          </w:p>
        </w:tc>
      </w:tr>
    </w:tbl>
    <w:p w14:paraId="14A6D50B" w14:textId="77777777" w:rsidR="003719A8" w:rsidRPr="00746065" w:rsidRDefault="003719A8" w:rsidP="00746065">
      <w:pPr>
        <w:spacing w:line="276" w:lineRule="auto"/>
        <w:jc w:val="both"/>
        <w:rPr>
          <w:rFonts w:ascii="Times New Roman" w:hAnsi="Times New Roman" w:cs="Times New Roman"/>
          <w:sz w:val="22"/>
          <w:szCs w:val="22"/>
        </w:rPr>
      </w:pPr>
    </w:p>
    <w:p w14:paraId="5F47CFC0" w14:textId="0E071F34" w:rsidR="003719A8" w:rsidRPr="00746065" w:rsidRDefault="005D318A" w:rsidP="00746065">
      <w:pPr>
        <w:spacing w:line="276" w:lineRule="auto"/>
        <w:jc w:val="both"/>
        <w:rPr>
          <w:rFonts w:ascii="Times New Roman" w:hAnsi="Times New Roman" w:cs="Times New Roman"/>
          <w:sz w:val="22"/>
          <w:szCs w:val="22"/>
        </w:rPr>
      </w:pPr>
      <w:r w:rsidRPr="00746065">
        <w:rPr>
          <w:rFonts w:ascii="Times New Roman" w:hAnsi="Times New Roman" w:cs="Times New Roman"/>
          <w:sz w:val="22"/>
          <w:szCs w:val="22"/>
        </w:rPr>
        <w:t xml:space="preserve">a.2) </w:t>
      </w:r>
      <w:r w:rsidR="003A4127" w:rsidRPr="00746065">
        <w:rPr>
          <w:rFonts w:ascii="Times New Roman" w:hAnsi="Times New Roman" w:cs="Times New Roman"/>
          <w:sz w:val="22"/>
          <w:szCs w:val="22"/>
        </w:rPr>
        <w:t xml:space="preserve">Majoração das penas previstas para o </w:t>
      </w:r>
      <w:r w:rsidR="003A4127" w:rsidRPr="00746065">
        <w:rPr>
          <w:rFonts w:ascii="Times New Roman" w:hAnsi="Times New Roman" w:cs="Times New Roman"/>
          <w:b/>
          <w:sz w:val="22"/>
          <w:szCs w:val="22"/>
          <w:u w:val="single"/>
        </w:rPr>
        <w:t xml:space="preserve">crime do art. 57-H, § 1º e 2º, da </w:t>
      </w:r>
      <w:r w:rsidR="003719A8" w:rsidRPr="00746065">
        <w:rPr>
          <w:rFonts w:ascii="Times New Roman" w:hAnsi="Times New Roman" w:cs="Times New Roman"/>
          <w:b/>
          <w:sz w:val="22"/>
          <w:szCs w:val="22"/>
          <w:u w:val="single"/>
        </w:rPr>
        <w:t>Lei n. 9504/9</w:t>
      </w:r>
      <w:r w:rsidR="003A4127" w:rsidRPr="00746065">
        <w:rPr>
          <w:rFonts w:ascii="Times New Roman" w:hAnsi="Times New Roman" w:cs="Times New Roman"/>
          <w:b/>
          <w:sz w:val="22"/>
          <w:szCs w:val="22"/>
          <w:u w:val="single"/>
        </w:rPr>
        <w:t>7</w:t>
      </w:r>
      <w:r w:rsidR="004D47B8" w:rsidRPr="00746065">
        <w:rPr>
          <w:rFonts w:ascii="Times New Roman" w:hAnsi="Times New Roman" w:cs="Times New Roman"/>
          <w:sz w:val="22"/>
          <w:szCs w:val="22"/>
        </w:rPr>
        <w:t>:</w:t>
      </w:r>
    </w:p>
    <w:p w14:paraId="625A730E" w14:textId="77777777" w:rsidR="005D318A" w:rsidRPr="00746065" w:rsidRDefault="005D318A" w:rsidP="00746065">
      <w:pPr>
        <w:spacing w:line="276" w:lineRule="auto"/>
        <w:jc w:val="both"/>
        <w:rPr>
          <w:rFonts w:ascii="Times New Roman" w:hAnsi="Times New Roman" w:cs="Times New Roman"/>
          <w:sz w:val="22"/>
          <w:szCs w:val="22"/>
        </w:rPr>
      </w:pPr>
    </w:p>
    <w:p w14:paraId="478CD296" w14:textId="520F0F51" w:rsidR="003A4127" w:rsidRPr="00746065" w:rsidRDefault="003A4127" w:rsidP="00746065">
      <w:pPr>
        <w:pStyle w:val="Default"/>
        <w:spacing w:line="276" w:lineRule="auto"/>
        <w:jc w:val="both"/>
        <w:rPr>
          <w:rFonts w:ascii="Times New Roman" w:hAnsi="Times New Roman" w:cs="Times New Roman"/>
          <w:sz w:val="22"/>
          <w:szCs w:val="22"/>
        </w:rPr>
      </w:pPr>
    </w:p>
    <w:tbl>
      <w:tblPr>
        <w:tblStyle w:val="Tabelacomgrade"/>
        <w:tblW w:w="0" w:type="auto"/>
        <w:tblLook w:val="04A0" w:firstRow="1" w:lastRow="0" w:firstColumn="1" w:lastColumn="0" w:noHBand="0" w:noVBand="1"/>
      </w:tblPr>
      <w:tblGrid>
        <w:gridCol w:w="4145"/>
        <w:gridCol w:w="4145"/>
      </w:tblGrid>
      <w:tr w:rsidR="003A4127" w:rsidRPr="00746065" w14:paraId="498F254F" w14:textId="77777777" w:rsidTr="003A4127">
        <w:tc>
          <w:tcPr>
            <w:tcW w:w="4145" w:type="dxa"/>
          </w:tcPr>
          <w:p w14:paraId="3E9AFC10" w14:textId="23847E74" w:rsidR="003A4127" w:rsidRPr="00746065" w:rsidRDefault="003A4127" w:rsidP="00746065">
            <w:pPr>
              <w:pStyle w:val="Default"/>
              <w:spacing w:line="276" w:lineRule="auto"/>
              <w:jc w:val="both"/>
              <w:rPr>
                <w:rFonts w:ascii="Times New Roman" w:hAnsi="Times New Roman" w:cs="Times New Roman"/>
                <w:sz w:val="22"/>
                <w:szCs w:val="22"/>
              </w:rPr>
            </w:pPr>
            <w:r w:rsidRPr="00746065">
              <w:rPr>
                <w:rFonts w:ascii="Times New Roman" w:hAnsi="Times New Roman" w:cs="Times New Roman"/>
                <w:sz w:val="22"/>
                <w:szCs w:val="22"/>
              </w:rPr>
              <w:t xml:space="preserve">Atual redação </w:t>
            </w:r>
          </w:p>
        </w:tc>
        <w:tc>
          <w:tcPr>
            <w:tcW w:w="4145" w:type="dxa"/>
          </w:tcPr>
          <w:p w14:paraId="5AC4C38F" w14:textId="19DA4F11" w:rsidR="003A4127" w:rsidRPr="00746065" w:rsidRDefault="0057686F" w:rsidP="00746065">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PL</w:t>
            </w:r>
            <w:r w:rsidR="003A4127" w:rsidRPr="00746065">
              <w:rPr>
                <w:rFonts w:ascii="Times New Roman" w:hAnsi="Times New Roman" w:cs="Times New Roman"/>
                <w:sz w:val="22"/>
                <w:szCs w:val="22"/>
              </w:rPr>
              <w:t xml:space="preserve"> 9626/2018</w:t>
            </w:r>
          </w:p>
        </w:tc>
      </w:tr>
      <w:tr w:rsidR="003A4127" w:rsidRPr="00746065" w14:paraId="0D73E731" w14:textId="77777777" w:rsidTr="003A4127">
        <w:tc>
          <w:tcPr>
            <w:tcW w:w="4145" w:type="dxa"/>
          </w:tcPr>
          <w:p w14:paraId="139711CE" w14:textId="19139C25" w:rsidR="003A4127" w:rsidRPr="00746065" w:rsidRDefault="0057686F" w:rsidP="00746065">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 1o</w:t>
            </w:r>
            <w:r w:rsidR="003A4127" w:rsidRPr="00746065">
              <w:rPr>
                <w:rFonts w:ascii="Times New Roman" w:hAnsi="Times New Roman" w:cs="Times New Roman"/>
                <w:sz w:val="22"/>
                <w:szCs w:val="22"/>
              </w:rPr>
              <w:t xml:space="preserve"> Constitui crime a contratação direta ou indireta de grupo de pessoas com a finalidade específica de emitir mensagens ou comentários na internet para ofender a honra ou denegrir a imagem de candidato, partido ou coligação, punível com detenção de 2 (dois) a 4 (quatro) anos e multa de R$ 15.000,00 (quinze mil reais) a R$ 50.000,00 (cinquenta mil reais).</w:t>
            </w:r>
          </w:p>
        </w:tc>
        <w:tc>
          <w:tcPr>
            <w:tcW w:w="4145" w:type="dxa"/>
          </w:tcPr>
          <w:p w14:paraId="61235C92" w14:textId="77777777" w:rsidR="003A4127" w:rsidRPr="00746065" w:rsidRDefault="003A4127" w:rsidP="00746065">
            <w:pPr>
              <w:pStyle w:val="Default"/>
              <w:spacing w:line="276" w:lineRule="auto"/>
              <w:jc w:val="both"/>
              <w:rPr>
                <w:rFonts w:ascii="Times New Roman" w:hAnsi="Times New Roman" w:cs="Times New Roman"/>
                <w:sz w:val="22"/>
                <w:szCs w:val="22"/>
              </w:rPr>
            </w:pPr>
            <w:r w:rsidRPr="00746065">
              <w:rPr>
                <w:rFonts w:ascii="Times New Roman" w:hAnsi="Times New Roman" w:cs="Times New Roman"/>
                <w:sz w:val="22"/>
                <w:szCs w:val="22"/>
              </w:rPr>
              <w:t xml:space="preserve">§ 1º Constitui crime a contratação direta ou indireta de grupo de pessoas com a finalidade específica de emitir mensagens ou comentários na internet para ofender a honra ou denegrir a imagem de candidato, partido ou coligação, punível com detenção de 4 (quatro) a 8 (oito) anos e multa de R$ 200.000,00 (duzentos mil reais) a R$ 2.000.000,00 (dois milhões de reais). </w:t>
            </w:r>
          </w:p>
          <w:p w14:paraId="2592D7F7" w14:textId="77777777" w:rsidR="003A4127" w:rsidRPr="00746065" w:rsidRDefault="003A4127" w:rsidP="00746065">
            <w:pPr>
              <w:pStyle w:val="Default"/>
              <w:spacing w:line="276" w:lineRule="auto"/>
              <w:jc w:val="both"/>
              <w:rPr>
                <w:rFonts w:ascii="Times New Roman" w:hAnsi="Times New Roman" w:cs="Times New Roman"/>
                <w:sz w:val="22"/>
                <w:szCs w:val="22"/>
              </w:rPr>
            </w:pPr>
          </w:p>
        </w:tc>
      </w:tr>
      <w:tr w:rsidR="003A4127" w:rsidRPr="00746065" w14:paraId="61CB880A" w14:textId="77777777" w:rsidTr="003A4127">
        <w:tc>
          <w:tcPr>
            <w:tcW w:w="4145" w:type="dxa"/>
          </w:tcPr>
          <w:p w14:paraId="10A60935" w14:textId="14634268" w:rsidR="003A4127" w:rsidRPr="00746065" w:rsidRDefault="003A4127" w:rsidP="00746065">
            <w:pPr>
              <w:pStyle w:val="Default"/>
              <w:spacing w:line="276" w:lineRule="auto"/>
              <w:jc w:val="both"/>
              <w:rPr>
                <w:rFonts w:ascii="Times New Roman" w:hAnsi="Times New Roman" w:cs="Times New Roman"/>
                <w:sz w:val="22"/>
                <w:szCs w:val="22"/>
              </w:rPr>
            </w:pPr>
            <w:r w:rsidRPr="00746065">
              <w:rPr>
                <w:rFonts w:ascii="Times New Roman" w:hAnsi="Times New Roman" w:cs="Times New Roman"/>
                <w:sz w:val="22"/>
                <w:szCs w:val="22"/>
              </w:rPr>
              <w:lastRenderedPageBreak/>
              <w:t>§ 2º Igualmente incorrem em crime, punível com detenção de 6 (seis) meses a 1 (um) ano, com alternativa de prestação de serviços à comunidade pelo mesmo período, e multa de R$ 5.000,00 (cinco mil reais) a R$ 30.000,00 (trinta mil reais), as pessoas contratadas na forma do § 1º.</w:t>
            </w:r>
          </w:p>
        </w:tc>
        <w:tc>
          <w:tcPr>
            <w:tcW w:w="4145" w:type="dxa"/>
          </w:tcPr>
          <w:p w14:paraId="6CFE055E" w14:textId="3EF74A27" w:rsidR="003A4127" w:rsidRPr="00746065" w:rsidRDefault="003A4127" w:rsidP="00746065">
            <w:pPr>
              <w:spacing w:line="276" w:lineRule="auto"/>
              <w:jc w:val="both"/>
              <w:rPr>
                <w:rFonts w:ascii="Times New Roman" w:hAnsi="Times New Roman" w:cs="Times New Roman"/>
                <w:color w:val="000000"/>
                <w:sz w:val="22"/>
                <w:szCs w:val="22"/>
              </w:rPr>
            </w:pPr>
            <w:r w:rsidRPr="00746065">
              <w:rPr>
                <w:rFonts w:ascii="Times New Roman" w:hAnsi="Times New Roman" w:cs="Times New Roman"/>
                <w:color w:val="000000"/>
                <w:sz w:val="22"/>
                <w:szCs w:val="22"/>
              </w:rPr>
              <w:t>§ 2º Igualmente incorrem em crime, punível com detenção de 2 (dois) a 4(quatro) anos, com alternativa de prestação de serviços à comunidade pelo mesmo período, e multa de R$ 50.000,00 (cinquenta mil reais) a R$ 500.000,00 (quinhentos mil reais), as pessoas contratadas na forma do § 1º.</w:t>
            </w:r>
          </w:p>
          <w:p w14:paraId="4CBBF5A5" w14:textId="77777777" w:rsidR="003A4127" w:rsidRPr="00746065" w:rsidRDefault="003A4127" w:rsidP="00746065">
            <w:pPr>
              <w:pStyle w:val="Default"/>
              <w:spacing w:line="276" w:lineRule="auto"/>
              <w:jc w:val="both"/>
              <w:rPr>
                <w:rFonts w:ascii="Times New Roman" w:hAnsi="Times New Roman" w:cs="Times New Roman"/>
                <w:sz w:val="22"/>
                <w:szCs w:val="22"/>
              </w:rPr>
            </w:pPr>
          </w:p>
        </w:tc>
      </w:tr>
    </w:tbl>
    <w:p w14:paraId="26CB7E34" w14:textId="77777777" w:rsidR="003A4127" w:rsidRPr="00746065" w:rsidRDefault="003A4127" w:rsidP="00746065">
      <w:pPr>
        <w:pStyle w:val="Default"/>
        <w:spacing w:line="276" w:lineRule="auto"/>
        <w:jc w:val="both"/>
        <w:rPr>
          <w:rFonts w:ascii="Times New Roman" w:hAnsi="Times New Roman" w:cs="Times New Roman"/>
          <w:sz w:val="22"/>
          <w:szCs w:val="22"/>
        </w:rPr>
      </w:pPr>
    </w:p>
    <w:p w14:paraId="0583D144" w14:textId="77777777" w:rsidR="003A4127" w:rsidRPr="00746065" w:rsidRDefault="003A4127" w:rsidP="00746065">
      <w:pPr>
        <w:pStyle w:val="Default"/>
        <w:spacing w:line="276" w:lineRule="auto"/>
        <w:ind w:left="1701" w:firstLine="1134"/>
        <w:jc w:val="both"/>
        <w:rPr>
          <w:rFonts w:ascii="Times New Roman" w:hAnsi="Times New Roman" w:cs="Times New Roman"/>
          <w:sz w:val="22"/>
          <w:szCs w:val="22"/>
        </w:rPr>
      </w:pPr>
    </w:p>
    <w:p w14:paraId="62EC7B8F" w14:textId="36A50F75" w:rsidR="003719A8" w:rsidRPr="00746065" w:rsidRDefault="005D318A" w:rsidP="00746065">
      <w:pPr>
        <w:spacing w:line="276" w:lineRule="auto"/>
        <w:jc w:val="both"/>
        <w:rPr>
          <w:rFonts w:ascii="Times New Roman" w:hAnsi="Times New Roman" w:cs="Times New Roman"/>
          <w:sz w:val="22"/>
          <w:szCs w:val="22"/>
        </w:rPr>
      </w:pPr>
      <w:r w:rsidRPr="00746065">
        <w:rPr>
          <w:rFonts w:ascii="Times New Roman" w:hAnsi="Times New Roman" w:cs="Times New Roman"/>
          <w:sz w:val="22"/>
          <w:szCs w:val="22"/>
        </w:rPr>
        <w:t xml:space="preserve">a.3) </w:t>
      </w:r>
      <w:r w:rsidR="003A4127" w:rsidRPr="00746065">
        <w:rPr>
          <w:rFonts w:ascii="Times New Roman" w:hAnsi="Times New Roman" w:cs="Times New Roman"/>
          <w:sz w:val="22"/>
          <w:szCs w:val="22"/>
        </w:rPr>
        <w:t xml:space="preserve">Inclusão do </w:t>
      </w:r>
      <w:r w:rsidR="003A4127" w:rsidRPr="00746065">
        <w:rPr>
          <w:rFonts w:ascii="Times New Roman" w:eastAsia="Times New Roman" w:hAnsi="Times New Roman" w:cs="Times New Roman"/>
          <w:b/>
          <w:sz w:val="22"/>
          <w:szCs w:val="22"/>
          <w:u w:val="single"/>
        </w:rPr>
        <w:t>§3º no art. 57-H da Lei 9504/97</w:t>
      </w:r>
      <w:r w:rsidR="003A4127" w:rsidRPr="00746065">
        <w:rPr>
          <w:rFonts w:ascii="Times New Roman" w:eastAsia="Times New Roman" w:hAnsi="Times New Roman" w:cs="Times New Roman"/>
          <w:b/>
          <w:sz w:val="22"/>
          <w:szCs w:val="22"/>
        </w:rPr>
        <w:t xml:space="preserve"> </w:t>
      </w:r>
      <w:r w:rsidR="003A4127" w:rsidRPr="00746065">
        <w:rPr>
          <w:rFonts w:ascii="Times New Roman" w:eastAsia="Times New Roman" w:hAnsi="Times New Roman" w:cs="Times New Roman"/>
          <w:sz w:val="22"/>
          <w:szCs w:val="22"/>
        </w:rPr>
        <w:t>(</w:t>
      </w:r>
      <w:r w:rsidR="003719A8" w:rsidRPr="00746065">
        <w:rPr>
          <w:rFonts w:ascii="Times New Roman" w:hAnsi="Times New Roman" w:cs="Times New Roman"/>
          <w:sz w:val="22"/>
          <w:szCs w:val="22"/>
        </w:rPr>
        <w:t>delação premiada no direito penal eleitoral</w:t>
      </w:r>
      <w:r w:rsidR="003A4127" w:rsidRPr="00746065">
        <w:rPr>
          <w:rFonts w:ascii="Times New Roman" w:hAnsi="Times New Roman" w:cs="Times New Roman"/>
          <w:sz w:val="22"/>
          <w:szCs w:val="22"/>
        </w:rPr>
        <w:t>)</w:t>
      </w:r>
      <w:r w:rsidR="003719A8" w:rsidRPr="00746065">
        <w:rPr>
          <w:rFonts w:ascii="Times New Roman" w:hAnsi="Times New Roman" w:cs="Times New Roman"/>
          <w:sz w:val="22"/>
          <w:szCs w:val="22"/>
        </w:rPr>
        <w:t>:</w:t>
      </w:r>
    </w:p>
    <w:p w14:paraId="254CF9A3" w14:textId="77777777" w:rsidR="003719A8" w:rsidRPr="00746065" w:rsidRDefault="003719A8" w:rsidP="00746065">
      <w:pPr>
        <w:spacing w:line="276" w:lineRule="auto"/>
        <w:jc w:val="both"/>
        <w:rPr>
          <w:rFonts w:ascii="Times New Roman" w:hAnsi="Times New Roman" w:cs="Times New Roman"/>
          <w:sz w:val="22"/>
          <w:szCs w:val="22"/>
        </w:rPr>
      </w:pPr>
    </w:p>
    <w:p w14:paraId="35B3260D" w14:textId="3E26B2DD" w:rsidR="00BC5A8C" w:rsidRPr="00746065" w:rsidRDefault="00BC5A8C" w:rsidP="00746065">
      <w:pPr>
        <w:spacing w:line="276" w:lineRule="auto"/>
        <w:ind w:left="1701" w:firstLine="1134"/>
        <w:jc w:val="both"/>
        <w:rPr>
          <w:rFonts w:ascii="Times New Roman" w:eastAsia="Times New Roman" w:hAnsi="Times New Roman" w:cs="Times New Roman"/>
          <w:i/>
          <w:sz w:val="22"/>
          <w:szCs w:val="22"/>
        </w:rPr>
      </w:pPr>
      <w:r w:rsidRPr="00746065">
        <w:rPr>
          <w:rFonts w:ascii="Times New Roman" w:eastAsia="Times New Roman" w:hAnsi="Times New Roman" w:cs="Times New Roman"/>
          <w:i/>
          <w:sz w:val="22"/>
          <w:szCs w:val="22"/>
        </w:rPr>
        <w:t>“</w:t>
      </w:r>
      <w:r w:rsidRPr="00746065">
        <w:rPr>
          <w:rFonts w:ascii="Times New Roman" w:eastAsia="Times New Roman" w:hAnsi="Times New Roman" w:cs="Times New Roman"/>
          <w:b/>
          <w:i/>
          <w:sz w:val="22"/>
          <w:szCs w:val="22"/>
        </w:rPr>
        <w:t>Art.57-H</w:t>
      </w:r>
      <w:r w:rsidRPr="00746065">
        <w:rPr>
          <w:rFonts w:ascii="Times New Roman" w:eastAsia="Times New Roman" w:hAnsi="Times New Roman" w:cs="Times New Roman"/>
          <w:i/>
          <w:sz w:val="22"/>
          <w:szCs w:val="22"/>
        </w:rPr>
        <w:t>.</w:t>
      </w:r>
      <w:r w:rsidR="003A4127" w:rsidRPr="00746065">
        <w:rPr>
          <w:rFonts w:ascii="Times New Roman" w:eastAsia="Times New Roman" w:hAnsi="Times New Roman" w:cs="Times New Roman"/>
          <w:i/>
          <w:sz w:val="22"/>
          <w:szCs w:val="22"/>
        </w:rPr>
        <w:t xml:space="preserve"> </w:t>
      </w:r>
      <w:r w:rsidRPr="00746065">
        <w:rPr>
          <w:rFonts w:ascii="Times New Roman" w:eastAsia="Times New Roman" w:hAnsi="Times New Roman" w:cs="Times New Roman"/>
          <w:i/>
          <w:sz w:val="22"/>
          <w:szCs w:val="22"/>
        </w:rPr>
        <w:t>.......................................................................</w:t>
      </w:r>
    </w:p>
    <w:p w14:paraId="7E0AAFA9" w14:textId="13E64D59" w:rsidR="003719A8" w:rsidRPr="00746065" w:rsidRDefault="00BC5A8C" w:rsidP="00746065">
      <w:pPr>
        <w:spacing w:line="276" w:lineRule="auto"/>
        <w:ind w:left="1701" w:firstLine="1134"/>
        <w:jc w:val="both"/>
        <w:rPr>
          <w:rFonts w:ascii="Times New Roman" w:hAnsi="Times New Roman" w:cs="Times New Roman"/>
          <w:i/>
          <w:sz w:val="22"/>
          <w:szCs w:val="22"/>
        </w:rPr>
      </w:pPr>
      <w:r w:rsidRPr="00746065">
        <w:rPr>
          <w:rFonts w:ascii="Times New Roman" w:eastAsia="Times New Roman" w:hAnsi="Times New Roman" w:cs="Times New Roman"/>
          <w:b/>
          <w:i/>
          <w:sz w:val="22"/>
          <w:szCs w:val="22"/>
        </w:rPr>
        <w:t>§ 3.º</w:t>
      </w:r>
      <w:r w:rsidRPr="00746065">
        <w:rPr>
          <w:rFonts w:ascii="Times New Roman" w:eastAsia="Times New Roman" w:hAnsi="Times New Roman" w:cs="Times New Roman"/>
          <w:i/>
          <w:sz w:val="22"/>
          <w:szCs w:val="22"/>
        </w:rPr>
        <w:t xml:space="preserve"> A pessoa contratada na forma do § 1.º que primeiro colaborar com informações que permitam a identificação dos demais coautores e partícipes do grupo e das</w:t>
      </w:r>
      <w:r w:rsidRPr="00746065">
        <w:rPr>
          <w:rFonts w:ascii="Times New Roman" w:hAnsi="Times New Roman" w:cs="Times New Roman"/>
          <w:i/>
          <w:sz w:val="22"/>
          <w:szCs w:val="22"/>
        </w:rPr>
        <w:t xml:space="preserve"> </w:t>
      </w:r>
      <w:r w:rsidRPr="00746065">
        <w:rPr>
          <w:rFonts w:ascii="Times New Roman" w:eastAsia="Times New Roman" w:hAnsi="Times New Roman" w:cs="Times New Roman"/>
          <w:i/>
          <w:sz w:val="22"/>
          <w:szCs w:val="22"/>
        </w:rPr>
        <w:t>infrações penais por eles praticadas, ficará isento de pena.”</w:t>
      </w:r>
    </w:p>
    <w:p w14:paraId="7B01D01D" w14:textId="77777777" w:rsidR="003719A8" w:rsidRPr="00746065" w:rsidRDefault="003719A8" w:rsidP="00746065">
      <w:pPr>
        <w:spacing w:line="276" w:lineRule="auto"/>
        <w:jc w:val="both"/>
        <w:rPr>
          <w:rFonts w:ascii="Times New Roman" w:hAnsi="Times New Roman" w:cs="Times New Roman"/>
          <w:sz w:val="22"/>
          <w:szCs w:val="22"/>
        </w:rPr>
      </w:pPr>
    </w:p>
    <w:p w14:paraId="7A99C932" w14:textId="77777777" w:rsidR="003A4127" w:rsidRPr="00746065" w:rsidRDefault="003A4127" w:rsidP="00746065">
      <w:pPr>
        <w:spacing w:line="276" w:lineRule="auto"/>
        <w:jc w:val="both"/>
        <w:rPr>
          <w:rFonts w:ascii="Times New Roman" w:hAnsi="Times New Roman" w:cs="Times New Roman"/>
          <w:sz w:val="22"/>
          <w:szCs w:val="22"/>
        </w:rPr>
      </w:pPr>
    </w:p>
    <w:p w14:paraId="1CEDDAA4" w14:textId="6DA8AA4A" w:rsidR="005D318A" w:rsidRPr="00746065" w:rsidRDefault="005D318A" w:rsidP="00746065">
      <w:pPr>
        <w:spacing w:line="276" w:lineRule="auto"/>
        <w:jc w:val="both"/>
        <w:rPr>
          <w:rFonts w:ascii="Times New Roman" w:hAnsi="Times New Roman" w:cs="Times New Roman"/>
          <w:sz w:val="22"/>
          <w:szCs w:val="22"/>
        </w:rPr>
      </w:pPr>
      <w:r w:rsidRPr="00746065">
        <w:rPr>
          <w:rFonts w:ascii="Times New Roman" w:hAnsi="Times New Roman" w:cs="Times New Roman"/>
          <w:sz w:val="22"/>
          <w:szCs w:val="22"/>
        </w:rPr>
        <w:t xml:space="preserve">b) </w:t>
      </w:r>
      <w:r w:rsidR="003719A8" w:rsidRPr="00746065">
        <w:rPr>
          <w:rFonts w:ascii="Times New Roman" w:hAnsi="Times New Roman" w:cs="Times New Roman"/>
          <w:b/>
          <w:sz w:val="22"/>
          <w:szCs w:val="22"/>
          <w:u w:val="single"/>
        </w:rPr>
        <w:t>PL 3997/2015</w:t>
      </w:r>
      <w:r w:rsidR="003719A8" w:rsidRPr="00746065">
        <w:rPr>
          <w:rFonts w:ascii="Times New Roman" w:hAnsi="Times New Roman" w:cs="Times New Roman"/>
          <w:sz w:val="22"/>
          <w:szCs w:val="22"/>
        </w:rPr>
        <w:t xml:space="preserve"> – </w:t>
      </w:r>
      <w:r w:rsidRPr="00746065">
        <w:rPr>
          <w:rFonts w:ascii="Times New Roman" w:hAnsi="Times New Roman" w:cs="Times New Roman"/>
          <w:sz w:val="22"/>
          <w:szCs w:val="22"/>
        </w:rPr>
        <w:t>de autoria do Deputado Federal Miro Teixeira – REDE/RJ, com tramitação conjunta com o PL 3915/2015 de autoria do Deputado Federal Índio da Costa:</w:t>
      </w:r>
    </w:p>
    <w:p w14:paraId="4787D699" w14:textId="6BE982A4" w:rsidR="005D318A" w:rsidRPr="00746065" w:rsidRDefault="005D318A" w:rsidP="00746065">
      <w:pPr>
        <w:spacing w:line="276" w:lineRule="auto"/>
        <w:jc w:val="both"/>
        <w:rPr>
          <w:rFonts w:ascii="Times New Roman" w:hAnsi="Times New Roman" w:cs="Times New Roman"/>
          <w:sz w:val="22"/>
          <w:szCs w:val="22"/>
        </w:rPr>
      </w:pPr>
      <w:r w:rsidRPr="00746065">
        <w:rPr>
          <w:rFonts w:ascii="Times New Roman" w:hAnsi="Times New Roman" w:cs="Times New Roman"/>
          <w:sz w:val="22"/>
          <w:szCs w:val="22"/>
        </w:rPr>
        <w:t xml:space="preserve"> </w:t>
      </w:r>
    </w:p>
    <w:p w14:paraId="0F99F421" w14:textId="45E0C631" w:rsidR="00AC4CC4" w:rsidRPr="00746065" w:rsidRDefault="005D318A" w:rsidP="00746065">
      <w:pPr>
        <w:spacing w:line="276" w:lineRule="auto"/>
        <w:jc w:val="both"/>
        <w:rPr>
          <w:rFonts w:ascii="Times New Roman" w:hAnsi="Times New Roman" w:cs="Times New Roman"/>
          <w:sz w:val="22"/>
          <w:szCs w:val="22"/>
        </w:rPr>
      </w:pPr>
      <w:r w:rsidRPr="00746065">
        <w:rPr>
          <w:rFonts w:ascii="Times New Roman" w:hAnsi="Times New Roman" w:cs="Times New Roman"/>
          <w:sz w:val="22"/>
          <w:szCs w:val="22"/>
        </w:rPr>
        <w:t xml:space="preserve">b.1) Inclusão de dois artigos na </w:t>
      </w:r>
      <w:r w:rsidR="003719A8" w:rsidRPr="00746065">
        <w:rPr>
          <w:rFonts w:ascii="Times New Roman" w:hAnsi="Times New Roman" w:cs="Times New Roman"/>
          <w:sz w:val="22"/>
          <w:szCs w:val="22"/>
        </w:rPr>
        <w:t>Lei n. 9504/</w:t>
      </w:r>
      <w:r w:rsidR="00AC4CC4" w:rsidRPr="00746065">
        <w:rPr>
          <w:rFonts w:ascii="Times New Roman" w:hAnsi="Times New Roman" w:cs="Times New Roman"/>
          <w:sz w:val="22"/>
          <w:szCs w:val="22"/>
        </w:rPr>
        <w:t>97</w:t>
      </w:r>
      <w:r w:rsidRPr="00746065">
        <w:rPr>
          <w:rFonts w:ascii="Times New Roman" w:hAnsi="Times New Roman" w:cs="Times New Roman"/>
          <w:sz w:val="22"/>
          <w:szCs w:val="22"/>
        </w:rPr>
        <w:t xml:space="preserve"> sobre </w:t>
      </w:r>
      <w:r w:rsidRPr="00746065">
        <w:rPr>
          <w:rFonts w:ascii="Times New Roman" w:hAnsi="Times New Roman" w:cs="Times New Roman"/>
          <w:b/>
          <w:sz w:val="22"/>
          <w:szCs w:val="22"/>
          <w:u w:val="single"/>
        </w:rPr>
        <w:t>contabilização paralela</w:t>
      </w:r>
      <w:r w:rsidR="00AC4CC4" w:rsidRPr="00746065">
        <w:rPr>
          <w:rFonts w:ascii="Times New Roman" w:hAnsi="Times New Roman" w:cs="Times New Roman"/>
          <w:sz w:val="22"/>
          <w:szCs w:val="22"/>
        </w:rPr>
        <w:t>:</w:t>
      </w:r>
    </w:p>
    <w:p w14:paraId="6B231D06" w14:textId="77777777" w:rsidR="0023145B" w:rsidRPr="00746065" w:rsidRDefault="0023145B" w:rsidP="00746065">
      <w:pPr>
        <w:spacing w:line="276" w:lineRule="auto"/>
        <w:jc w:val="both"/>
        <w:rPr>
          <w:rFonts w:ascii="Times New Roman" w:hAnsi="Times New Roman" w:cs="Times New Roman"/>
          <w:sz w:val="22"/>
          <w:szCs w:val="22"/>
        </w:rPr>
      </w:pPr>
    </w:p>
    <w:p w14:paraId="2922B97B" w14:textId="3FACDEC7" w:rsidR="00AC4CC4" w:rsidRPr="00746065" w:rsidRDefault="00AC4CC4" w:rsidP="00746065">
      <w:pPr>
        <w:spacing w:line="276" w:lineRule="auto"/>
        <w:ind w:left="1701" w:firstLine="1134"/>
        <w:jc w:val="both"/>
        <w:rPr>
          <w:rFonts w:ascii="Times New Roman" w:hAnsi="Times New Roman" w:cs="Times New Roman"/>
          <w:i/>
          <w:sz w:val="22"/>
          <w:szCs w:val="22"/>
        </w:rPr>
      </w:pPr>
      <w:r w:rsidRPr="00746065">
        <w:rPr>
          <w:rFonts w:ascii="Times New Roman" w:hAnsi="Times New Roman" w:cs="Times New Roman"/>
          <w:i/>
          <w:sz w:val="22"/>
          <w:szCs w:val="22"/>
        </w:rPr>
        <w:t>“</w:t>
      </w:r>
      <w:r w:rsidRPr="00746065">
        <w:rPr>
          <w:rFonts w:ascii="Times New Roman" w:hAnsi="Times New Roman" w:cs="Times New Roman"/>
          <w:b/>
          <w:i/>
          <w:sz w:val="22"/>
          <w:szCs w:val="22"/>
        </w:rPr>
        <w:t>Art. 32-A</w:t>
      </w:r>
      <w:r w:rsidR="0057686F">
        <w:rPr>
          <w:rFonts w:ascii="Times New Roman" w:hAnsi="Times New Roman" w:cs="Times New Roman"/>
          <w:i/>
          <w:sz w:val="22"/>
          <w:szCs w:val="22"/>
        </w:rPr>
        <w:t>.</w:t>
      </w:r>
      <w:r w:rsidRPr="00746065">
        <w:rPr>
          <w:rFonts w:ascii="Times New Roman" w:hAnsi="Times New Roman" w:cs="Times New Roman"/>
          <w:i/>
          <w:sz w:val="22"/>
          <w:szCs w:val="22"/>
        </w:rPr>
        <w:t xml:space="preserve"> Manter, movimentar ou utilizar qualquer recurso ou valor</w:t>
      </w:r>
      <w:r w:rsidR="00753135" w:rsidRPr="00746065">
        <w:rPr>
          <w:rFonts w:ascii="Times New Roman" w:hAnsi="Times New Roman" w:cs="Times New Roman"/>
          <w:i/>
          <w:sz w:val="22"/>
          <w:szCs w:val="22"/>
        </w:rPr>
        <w:t xml:space="preserve"> </w:t>
      </w:r>
      <w:r w:rsidRPr="00746065">
        <w:rPr>
          <w:rFonts w:ascii="Times New Roman" w:hAnsi="Times New Roman" w:cs="Times New Roman"/>
          <w:i/>
          <w:sz w:val="22"/>
          <w:szCs w:val="22"/>
        </w:rPr>
        <w:t>paralelamente à</w:t>
      </w:r>
      <w:r w:rsidR="00753135" w:rsidRPr="00746065">
        <w:rPr>
          <w:rFonts w:ascii="Times New Roman" w:hAnsi="Times New Roman" w:cs="Times New Roman"/>
          <w:i/>
          <w:sz w:val="22"/>
          <w:szCs w:val="22"/>
        </w:rPr>
        <w:t xml:space="preserve"> </w:t>
      </w:r>
      <w:r w:rsidRPr="00746065">
        <w:rPr>
          <w:rFonts w:ascii="Times New Roman" w:hAnsi="Times New Roman" w:cs="Times New Roman"/>
          <w:i/>
          <w:sz w:val="22"/>
          <w:szCs w:val="22"/>
        </w:rPr>
        <w:t>contabilidade exigida pela legislação eleitoral.</w:t>
      </w:r>
    </w:p>
    <w:p w14:paraId="4CA2A346" w14:textId="127D78DD" w:rsidR="00AC4CC4" w:rsidRPr="00746065" w:rsidRDefault="00AC4CC4" w:rsidP="00746065">
      <w:pPr>
        <w:spacing w:line="276" w:lineRule="auto"/>
        <w:ind w:left="1701" w:firstLine="1134"/>
        <w:jc w:val="both"/>
        <w:rPr>
          <w:rFonts w:ascii="Times New Roman" w:hAnsi="Times New Roman" w:cs="Times New Roman"/>
          <w:i/>
          <w:sz w:val="22"/>
          <w:szCs w:val="22"/>
        </w:rPr>
      </w:pPr>
      <w:r w:rsidRPr="00746065">
        <w:rPr>
          <w:rFonts w:ascii="Times New Roman" w:hAnsi="Times New Roman" w:cs="Times New Roman"/>
          <w:b/>
          <w:i/>
          <w:sz w:val="22"/>
          <w:szCs w:val="22"/>
        </w:rPr>
        <w:t>Pena –</w:t>
      </w:r>
      <w:r w:rsidR="00753135" w:rsidRPr="00746065">
        <w:rPr>
          <w:rFonts w:ascii="Times New Roman" w:hAnsi="Times New Roman" w:cs="Times New Roman"/>
          <w:i/>
          <w:sz w:val="22"/>
          <w:szCs w:val="22"/>
        </w:rPr>
        <w:t xml:space="preserve"> </w:t>
      </w:r>
      <w:r w:rsidRPr="00746065">
        <w:rPr>
          <w:rFonts w:ascii="Times New Roman" w:hAnsi="Times New Roman" w:cs="Times New Roman"/>
          <w:i/>
          <w:sz w:val="22"/>
          <w:szCs w:val="22"/>
        </w:rPr>
        <w:t>Reclusão, de 2 (dois) a 5 (cinco) anos.</w:t>
      </w:r>
    </w:p>
    <w:p w14:paraId="4D0A55DC" w14:textId="57BEDC22" w:rsidR="00AC4CC4" w:rsidRPr="00746065" w:rsidRDefault="00AC4CC4" w:rsidP="00746065">
      <w:pPr>
        <w:spacing w:line="276" w:lineRule="auto"/>
        <w:ind w:left="1701" w:firstLine="1134"/>
        <w:jc w:val="both"/>
        <w:rPr>
          <w:rFonts w:ascii="Times New Roman" w:hAnsi="Times New Roman" w:cs="Times New Roman"/>
          <w:i/>
          <w:sz w:val="22"/>
          <w:szCs w:val="22"/>
        </w:rPr>
      </w:pPr>
      <w:r w:rsidRPr="00746065">
        <w:rPr>
          <w:rFonts w:ascii="Times New Roman" w:hAnsi="Times New Roman" w:cs="Times New Roman"/>
          <w:b/>
          <w:i/>
          <w:sz w:val="22"/>
          <w:szCs w:val="22"/>
        </w:rPr>
        <w:t>§ 1º</w:t>
      </w:r>
      <w:r w:rsidRPr="00746065">
        <w:rPr>
          <w:rFonts w:ascii="Times New Roman" w:hAnsi="Times New Roman" w:cs="Times New Roman"/>
          <w:i/>
          <w:sz w:val="22"/>
          <w:szCs w:val="22"/>
        </w:rPr>
        <w:t xml:space="preserve"> Incorrem nas penas deste artigo os candidatos e os gestores e</w:t>
      </w:r>
      <w:r w:rsidR="00753135" w:rsidRPr="00746065">
        <w:rPr>
          <w:rFonts w:ascii="Times New Roman" w:hAnsi="Times New Roman" w:cs="Times New Roman"/>
          <w:i/>
          <w:sz w:val="22"/>
          <w:szCs w:val="22"/>
        </w:rPr>
        <w:t xml:space="preserve"> </w:t>
      </w:r>
      <w:r w:rsidRPr="00746065">
        <w:rPr>
          <w:rFonts w:ascii="Times New Roman" w:hAnsi="Times New Roman" w:cs="Times New Roman"/>
          <w:i/>
          <w:sz w:val="22"/>
          <w:szCs w:val="22"/>
        </w:rPr>
        <w:t>administradores dos</w:t>
      </w:r>
      <w:r w:rsidR="00753135" w:rsidRPr="00746065">
        <w:rPr>
          <w:rFonts w:ascii="Times New Roman" w:hAnsi="Times New Roman" w:cs="Times New Roman"/>
          <w:i/>
          <w:sz w:val="22"/>
          <w:szCs w:val="22"/>
        </w:rPr>
        <w:t xml:space="preserve"> </w:t>
      </w:r>
      <w:r w:rsidRPr="00746065">
        <w:rPr>
          <w:rFonts w:ascii="Times New Roman" w:hAnsi="Times New Roman" w:cs="Times New Roman"/>
          <w:i/>
          <w:sz w:val="22"/>
          <w:szCs w:val="22"/>
        </w:rPr>
        <w:t>comitês financeiros dos partidos políticos e das coligações.</w:t>
      </w:r>
    </w:p>
    <w:p w14:paraId="32CC1AD9" w14:textId="08FDC53F" w:rsidR="00AC4CC4" w:rsidRPr="00746065" w:rsidRDefault="00AC4CC4" w:rsidP="00746065">
      <w:pPr>
        <w:spacing w:line="276" w:lineRule="auto"/>
        <w:ind w:left="1701" w:firstLine="1134"/>
        <w:jc w:val="both"/>
        <w:rPr>
          <w:rFonts w:ascii="Times New Roman" w:hAnsi="Times New Roman" w:cs="Times New Roman"/>
          <w:i/>
          <w:sz w:val="22"/>
          <w:szCs w:val="22"/>
        </w:rPr>
      </w:pPr>
      <w:r w:rsidRPr="00746065">
        <w:rPr>
          <w:rFonts w:ascii="Times New Roman" w:hAnsi="Times New Roman" w:cs="Times New Roman"/>
          <w:b/>
          <w:i/>
          <w:sz w:val="22"/>
          <w:szCs w:val="22"/>
        </w:rPr>
        <w:t>§ 2º</w:t>
      </w:r>
      <w:r w:rsidRPr="00746065">
        <w:rPr>
          <w:rFonts w:ascii="Times New Roman" w:hAnsi="Times New Roman" w:cs="Times New Roman"/>
          <w:i/>
          <w:sz w:val="22"/>
          <w:szCs w:val="22"/>
        </w:rPr>
        <w:t xml:space="preserve"> A pena será aumentada de 1/3 (um terço) a 2/3 (dois terços), no</w:t>
      </w:r>
      <w:r w:rsidR="00753135" w:rsidRPr="00746065">
        <w:rPr>
          <w:rFonts w:ascii="Times New Roman" w:hAnsi="Times New Roman" w:cs="Times New Roman"/>
          <w:i/>
          <w:sz w:val="22"/>
          <w:szCs w:val="22"/>
        </w:rPr>
        <w:t xml:space="preserve"> </w:t>
      </w:r>
      <w:r w:rsidRPr="00746065">
        <w:rPr>
          <w:rFonts w:ascii="Times New Roman" w:hAnsi="Times New Roman" w:cs="Times New Roman"/>
          <w:i/>
          <w:sz w:val="22"/>
          <w:szCs w:val="22"/>
        </w:rPr>
        <w:t>caso de</w:t>
      </w:r>
      <w:r w:rsidR="00753135" w:rsidRPr="00746065">
        <w:rPr>
          <w:rFonts w:ascii="Times New Roman" w:hAnsi="Times New Roman" w:cs="Times New Roman"/>
          <w:i/>
          <w:sz w:val="22"/>
          <w:szCs w:val="22"/>
        </w:rPr>
        <w:t xml:space="preserve"> </w:t>
      </w:r>
      <w:r w:rsidRPr="00746065">
        <w:rPr>
          <w:rFonts w:ascii="Times New Roman" w:hAnsi="Times New Roman" w:cs="Times New Roman"/>
          <w:i/>
          <w:sz w:val="22"/>
          <w:szCs w:val="22"/>
        </w:rPr>
        <w:t>algum</w:t>
      </w:r>
      <w:r w:rsidR="00753135" w:rsidRPr="00746065">
        <w:rPr>
          <w:rFonts w:ascii="Times New Roman" w:hAnsi="Times New Roman" w:cs="Times New Roman"/>
          <w:i/>
          <w:sz w:val="22"/>
          <w:szCs w:val="22"/>
        </w:rPr>
        <w:t xml:space="preserve"> </w:t>
      </w:r>
      <w:r w:rsidRPr="00746065">
        <w:rPr>
          <w:rFonts w:ascii="Times New Roman" w:hAnsi="Times New Roman" w:cs="Times New Roman"/>
          <w:i/>
          <w:sz w:val="22"/>
          <w:szCs w:val="22"/>
        </w:rPr>
        <w:t>agente</w:t>
      </w:r>
      <w:r w:rsidR="00753135" w:rsidRPr="00746065">
        <w:rPr>
          <w:rFonts w:ascii="Times New Roman" w:hAnsi="Times New Roman" w:cs="Times New Roman"/>
          <w:i/>
          <w:sz w:val="22"/>
          <w:szCs w:val="22"/>
        </w:rPr>
        <w:t xml:space="preserve"> </w:t>
      </w:r>
      <w:r w:rsidRPr="00746065">
        <w:rPr>
          <w:rFonts w:ascii="Times New Roman" w:hAnsi="Times New Roman" w:cs="Times New Roman"/>
          <w:i/>
          <w:sz w:val="22"/>
          <w:szCs w:val="22"/>
        </w:rPr>
        <w:t>público ou político concorrer, de qualquer modo,</w:t>
      </w:r>
      <w:r w:rsidR="00753135" w:rsidRPr="00746065">
        <w:rPr>
          <w:rFonts w:ascii="Times New Roman" w:hAnsi="Times New Roman" w:cs="Times New Roman"/>
          <w:i/>
          <w:sz w:val="22"/>
          <w:szCs w:val="22"/>
        </w:rPr>
        <w:t xml:space="preserve"> </w:t>
      </w:r>
      <w:r w:rsidRPr="00746065">
        <w:rPr>
          <w:rFonts w:ascii="Times New Roman" w:hAnsi="Times New Roman" w:cs="Times New Roman"/>
          <w:i/>
          <w:sz w:val="22"/>
          <w:szCs w:val="22"/>
        </w:rPr>
        <w:t>para a prática criminosa.”</w:t>
      </w:r>
    </w:p>
    <w:p w14:paraId="01155EB1" w14:textId="77777777" w:rsidR="00005069" w:rsidRPr="00746065" w:rsidRDefault="00005069" w:rsidP="00746065">
      <w:pPr>
        <w:spacing w:line="276" w:lineRule="auto"/>
        <w:jc w:val="both"/>
        <w:rPr>
          <w:rFonts w:ascii="Times New Roman" w:hAnsi="Times New Roman" w:cs="Times New Roman"/>
          <w:sz w:val="22"/>
          <w:szCs w:val="22"/>
        </w:rPr>
      </w:pPr>
    </w:p>
    <w:p w14:paraId="41DD350B" w14:textId="6E76BBDB" w:rsidR="00AC4CC4" w:rsidRPr="00746065" w:rsidRDefault="00AC4CC4" w:rsidP="00746065">
      <w:pPr>
        <w:spacing w:line="276" w:lineRule="auto"/>
        <w:ind w:left="1701" w:firstLine="1134"/>
        <w:jc w:val="both"/>
        <w:rPr>
          <w:rFonts w:ascii="Times New Roman" w:hAnsi="Times New Roman" w:cs="Times New Roman"/>
          <w:i/>
          <w:sz w:val="22"/>
          <w:szCs w:val="22"/>
        </w:rPr>
      </w:pPr>
      <w:r w:rsidRPr="00746065">
        <w:rPr>
          <w:rFonts w:ascii="Times New Roman" w:hAnsi="Times New Roman" w:cs="Times New Roman"/>
          <w:i/>
          <w:sz w:val="22"/>
          <w:szCs w:val="22"/>
        </w:rPr>
        <w:t>“</w:t>
      </w:r>
      <w:r w:rsidR="0057686F">
        <w:rPr>
          <w:rFonts w:ascii="Times New Roman" w:hAnsi="Times New Roman" w:cs="Times New Roman"/>
          <w:b/>
          <w:i/>
          <w:sz w:val="22"/>
          <w:szCs w:val="22"/>
        </w:rPr>
        <w:t>Art.</w:t>
      </w:r>
      <w:r w:rsidRPr="00746065">
        <w:rPr>
          <w:rFonts w:ascii="Times New Roman" w:hAnsi="Times New Roman" w:cs="Times New Roman"/>
          <w:b/>
          <w:i/>
          <w:sz w:val="22"/>
          <w:szCs w:val="22"/>
        </w:rPr>
        <w:t xml:space="preserve"> 32</w:t>
      </w:r>
      <w:r w:rsidR="00753135" w:rsidRPr="00746065">
        <w:rPr>
          <w:rFonts w:ascii="Times New Roman" w:hAnsi="Times New Roman" w:cs="Times New Roman"/>
          <w:b/>
          <w:i/>
          <w:sz w:val="22"/>
          <w:szCs w:val="22"/>
        </w:rPr>
        <w:t xml:space="preserve"> </w:t>
      </w:r>
      <w:r w:rsidRPr="00746065">
        <w:rPr>
          <w:rFonts w:ascii="Times New Roman" w:hAnsi="Times New Roman" w:cs="Times New Roman"/>
          <w:b/>
          <w:i/>
          <w:sz w:val="22"/>
          <w:szCs w:val="22"/>
        </w:rPr>
        <w:t>-</w:t>
      </w:r>
      <w:r w:rsidR="00753135" w:rsidRPr="00746065">
        <w:rPr>
          <w:rFonts w:ascii="Times New Roman" w:hAnsi="Times New Roman" w:cs="Times New Roman"/>
          <w:b/>
          <w:i/>
          <w:sz w:val="22"/>
          <w:szCs w:val="22"/>
        </w:rPr>
        <w:t xml:space="preserve"> </w:t>
      </w:r>
      <w:r w:rsidRPr="00746065">
        <w:rPr>
          <w:rFonts w:ascii="Times New Roman" w:hAnsi="Times New Roman" w:cs="Times New Roman"/>
          <w:b/>
          <w:i/>
          <w:sz w:val="22"/>
          <w:szCs w:val="22"/>
        </w:rPr>
        <w:t>B</w:t>
      </w:r>
      <w:r w:rsidR="0057686F">
        <w:rPr>
          <w:rFonts w:ascii="Times New Roman" w:hAnsi="Times New Roman" w:cs="Times New Roman"/>
          <w:i/>
          <w:sz w:val="22"/>
          <w:szCs w:val="22"/>
        </w:rPr>
        <w:t>.</w:t>
      </w:r>
      <w:r w:rsidRPr="00746065">
        <w:rPr>
          <w:rFonts w:ascii="Times New Roman" w:hAnsi="Times New Roman" w:cs="Times New Roman"/>
          <w:i/>
          <w:sz w:val="22"/>
          <w:szCs w:val="22"/>
        </w:rPr>
        <w:t xml:space="preserve"> Ocultar ou dissimular, para fins eleitorais, a natureza, </w:t>
      </w:r>
      <w:r w:rsidR="004C1C4B" w:rsidRPr="00746065">
        <w:rPr>
          <w:rFonts w:ascii="Times New Roman" w:hAnsi="Times New Roman" w:cs="Times New Roman"/>
          <w:i/>
          <w:sz w:val="22"/>
          <w:szCs w:val="22"/>
        </w:rPr>
        <w:t xml:space="preserve">origem, localização, </w:t>
      </w:r>
      <w:r w:rsidRPr="00746065">
        <w:rPr>
          <w:rFonts w:ascii="Times New Roman" w:hAnsi="Times New Roman" w:cs="Times New Roman"/>
          <w:i/>
          <w:sz w:val="22"/>
          <w:szCs w:val="22"/>
        </w:rPr>
        <w:t>disposição, movimentação ou propriedad</w:t>
      </w:r>
      <w:r w:rsidR="0023145B" w:rsidRPr="00746065">
        <w:rPr>
          <w:rFonts w:ascii="Times New Roman" w:hAnsi="Times New Roman" w:cs="Times New Roman"/>
          <w:i/>
          <w:sz w:val="22"/>
          <w:szCs w:val="22"/>
        </w:rPr>
        <w:t>e</w:t>
      </w:r>
      <w:r w:rsidRPr="00746065">
        <w:rPr>
          <w:rFonts w:ascii="Times New Roman" w:hAnsi="Times New Roman" w:cs="Times New Roman"/>
          <w:i/>
          <w:sz w:val="22"/>
          <w:szCs w:val="22"/>
        </w:rPr>
        <w:t xml:space="preserve"> de bens, </w:t>
      </w:r>
      <w:r w:rsidR="004C1C4B" w:rsidRPr="00746065">
        <w:rPr>
          <w:rFonts w:ascii="Times New Roman" w:hAnsi="Times New Roman" w:cs="Times New Roman"/>
          <w:i/>
          <w:sz w:val="22"/>
          <w:szCs w:val="22"/>
        </w:rPr>
        <w:t>direitos ou valores proveni</w:t>
      </w:r>
      <w:r w:rsidRPr="00746065">
        <w:rPr>
          <w:rFonts w:ascii="Times New Roman" w:hAnsi="Times New Roman" w:cs="Times New Roman"/>
          <w:i/>
          <w:sz w:val="22"/>
          <w:szCs w:val="22"/>
        </w:rPr>
        <w:t>entes, direta</w:t>
      </w:r>
      <w:r w:rsidR="004C1C4B" w:rsidRPr="00746065">
        <w:rPr>
          <w:rFonts w:ascii="Times New Roman" w:hAnsi="Times New Roman" w:cs="Times New Roman"/>
          <w:i/>
          <w:sz w:val="22"/>
          <w:szCs w:val="22"/>
        </w:rPr>
        <w:t xml:space="preserve"> </w:t>
      </w:r>
      <w:r w:rsidRPr="00746065">
        <w:rPr>
          <w:rFonts w:ascii="Times New Roman" w:hAnsi="Times New Roman" w:cs="Times New Roman"/>
          <w:i/>
          <w:sz w:val="22"/>
          <w:szCs w:val="22"/>
        </w:rPr>
        <w:t>ou indiretamente, de infração penal, de fontes de recursos vedadas pela legislação eleitoral</w:t>
      </w:r>
      <w:r w:rsidR="006F7CD3" w:rsidRPr="00746065">
        <w:rPr>
          <w:rFonts w:ascii="Times New Roman" w:hAnsi="Times New Roman" w:cs="Times New Roman"/>
          <w:i/>
          <w:sz w:val="22"/>
          <w:szCs w:val="22"/>
        </w:rPr>
        <w:t xml:space="preserve"> </w:t>
      </w:r>
      <w:r w:rsidRPr="00746065">
        <w:rPr>
          <w:rFonts w:ascii="Times New Roman" w:hAnsi="Times New Roman" w:cs="Times New Roman"/>
          <w:i/>
          <w:sz w:val="22"/>
          <w:szCs w:val="22"/>
        </w:rPr>
        <w:t>ou que não tenha sido contabilizado na forma exigida pela legislação.</w:t>
      </w:r>
    </w:p>
    <w:p w14:paraId="42691DF2" w14:textId="7D05E11F" w:rsidR="00AC4CC4" w:rsidRPr="00746065" w:rsidRDefault="00AC4CC4" w:rsidP="00746065">
      <w:pPr>
        <w:spacing w:line="276" w:lineRule="auto"/>
        <w:ind w:left="1701" w:firstLine="1134"/>
        <w:jc w:val="both"/>
        <w:rPr>
          <w:rFonts w:ascii="Times New Roman" w:hAnsi="Times New Roman" w:cs="Times New Roman"/>
          <w:i/>
          <w:sz w:val="22"/>
          <w:szCs w:val="22"/>
        </w:rPr>
      </w:pPr>
      <w:r w:rsidRPr="00746065">
        <w:rPr>
          <w:rFonts w:ascii="Times New Roman" w:hAnsi="Times New Roman" w:cs="Times New Roman"/>
          <w:b/>
          <w:i/>
          <w:sz w:val="22"/>
          <w:szCs w:val="22"/>
        </w:rPr>
        <w:t>Pena</w:t>
      </w:r>
      <w:r w:rsidR="006F7CD3" w:rsidRPr="00746065">
        <w:rPr>
          <w:rFonts w:ascii="Times New Roman" w:hAnsi="Times New Roman" w:cs="Times New Roman"/>
          <w:b/>
          <w:i/>
          <w:sz w:val="22"/>
          <w:szCs w:val="22"/>
        </w:rPr>
        <w:t xml:space="preserve"> </w:t>
      </w:r>
      <w:r w:rsidRPr="00746065">
        <w:rPr>
          <w:rFonts w:ascii="Times New Roman" w:hAnsi="Times New Roman" w:cs="Times New Roman"/>
          <w:b/>
          <w:i/>
          <w:sz w:val="22"/>
          <w:szCs w:val="22"/>
        </w:rPr>
        <w:t>–</w:t>
      </w:r>
      <w:r w:rsidR="006F7CD3" w:rsidRPr="00746065">
        <w:rPr>
          <w:rFonts w:ascii="Times New Roman" w:hAnsi="Times New Roman" w:cs="Times New Roman"/>
          <w:i/>
          <w:sz w:val="22"/>
          <w:szCs w:val="22"/>
        </w:rPr>
        <w:t xml:space="preserve"> </w:t>
      </w:r>
      <w:r w:rsidRPr="00746065">
        <w:rPr>
          <w:rFonts w:ascii="Times New Roman" w:hAnsi="Times New Roman" w:cs="Times New Roman"/>
          <w:i/>
          <w:sz w:val="22"/>
          <w:szCs w:val="22"/>
        </w:rPr>
        <w:t>Reclusão, de 3 (três) a 10 (dez) anos, e multa.</w:t>
      </w:r>
    </w:p>
    <w:p w14:paraId="1E90B199" w14:textId="3D65FBAD" w:rsidR="004C1C4B" w:rsidRPr="00746065" w:rsidRDefault="004C1C4B" w:rsidP="00746065">
      <w:pPr>
        <w:spacing w:line="276" w:lineRule="auto"/>
        <w:ind w:left="1701" w:firstLine="1134"/>
        <w:jc w:val="both"/>
        <w:rPr>
          <w:rFonts w:ascii="Times New Roman" w:hAnsi="Times New Roman" w:cs="Times New Roman"/>
          <w:i/>
          <w:sz w:val="22"/>
          <w:szCs w:val="22"/>
        </w:rPr>
      </w:pPr>
      <w:r w:rsidRPr="00746065">
        <w:rPr>
          <w:rFonts w:ascii="Times New Roman" w:hAnsi="Times New Roman" w:cs="Times New Roman"/>
          <w:b/>
          <w:i/>
          <w:sz w:val="22"/>
          <w:szCs w:val="22"/>
        </w:rPr>
        <w:t>§ 1º</w:t>
      </w:r>
      <w:r w:rsidRPr="00746065">
        <w:rPr>
          <w:rFonts w:ascii="Times New Roman" w:hAnsi="Times New Roman" w:cs="Times New Roman"/>
          <w:i/>
          <w:sz w:val="22"/>
          <w:szCs w:val="22"/>
        </w:rPr>
        <w:t xml:space="preserve"> Incorrem nas mesmas penas quem utiliza, para fins eleitorais, bens, direitos ou valores</w:t>
      </w:r>
      <w:r w:rsidR="006F7CD3" w:rsidRPr="00746065">
        <w:rPr>
          <w:rFonts w:ascii="Times New Roman" w:hAnsi="Times New Roman" w:cs="Times New Roman"/>
          <w:i/>
          <w:sz w:val="22"/>
          <w:szCs w:val="22"/>
        </w:rPr>
        <w:t xml:space="preserve"> </w:t>
      </w:r>
      <w:r w:rsidRPr="00746065">
        <w:rPr>
          <w:rFonts w:ascii="Times New Roman" w:hAnsi="Times New Roman" w:cs="Times New Roman"/>
          <w:i/>
          <w:sz w:val="22"/>
          <w:szCs w:val="22"/>
        </w:rPr>
        <w:t>provenientes de infração penal, de fontes de recursos vedadas pela legislação eleitoral ou que não tenham sido contabilizados na forma exigida pela legislação.</w:t>
      </w:r>
    </w:p>
    <w:p w14:paraId="251145E3" w14:textId="6D17A170" w:rsidR="004C1C4B" w:rsidRPr="00746065" w:rsidRDefault="004C1C4B" w:rsidP="00746065">
      <w:pPr>
        <w:spacing w:line="276" w:lineRule="auto"/>
        <w:ind w:left="1701" w:firstLine="1134"/>
        <w:jc w:val="both"/>
        <w:rPr>
          <w:rFonts w:ascii="Times New Roman" w:hAnsi="Times New Roman" w:cs="Times New Roman"/>
          <w:i/>
          <w:sz w:val="22"/>
          <w:szCs w:val="22"/>
        </w:rPr>
      </w:pPr>
      <w:r w:rsidRPr="00746065">
        <w:rPr>
          <w:rFonts w:ascii="Times New Roman" w:hAnsi="Times New Roman" w:cs="Times New Roman"/>
          <w:b/>
          <w:i/>
          <w:sz w:val="22"/>
          <w:szCs w:val="22"/>
        </w:rPr>
        <w:t>§ 2º</w:t>
      </w:r>
      <w:r w:rsidRPr="00746065">
        <w:rPr>
          <w:rFonts w:ascii="Times New Roman" w:hAnsi="Times New Roman" w:cs="Times New Roman"/>
          <w:i/>
          <w:sz w:val="22"/>
          <w:szCs w:val="22"/>
        </w:rPr>
        <w:t xml:space="preserve"> A pena será aumentada de 1/3 (um terço) a 2/3 (dois terços), se os crimes definidos neste artigo forem cometidos de forma reiterada.”</w:t>
      </w:r>
    </w:p>
    <w:p w14:paraId="26957B91" w14:textId="4FB24011" w:rsidR="00803751" w:rsidRPr="00746065" w:rsidRDefault="00803751" w:rsidP="00746065">
      <w:pPr>
        <w:spacing w:line="276" w:lineRule="auto"/>
        <w:jc w:val="both"/>
        <w:rPr>
          <w:rFonts w:ascii="Times New Roman" w:hAnsi="Times New Roman" w:cs="Times New Roman"/>
          <w:i/>
          <w:sz w:val="22"/>
          <w:szCs w:val="22"/>
        </w:rPr>
      </w:pPr>
    </w:p>
    <w:p w14:paraId="0450B694" w14:textId="169B7F9A" w:rsidR="00803751" w:rsidRPr="00746065" w:rsidRDefault="00803751" w:rsidP="00746065">
      <w:pPr>
        <w:spacing w:line="276" w:lineRule="auto"/>
        <w:ind w:firstLine="567"/>
        <w:jc w:val="both"/>
        <w:rPr>
          <w:rFonts w:ascii="Times New Roman" w:hAnsi="Times New Roman" w:cs="Times New Roman"/>
          <w:sz w:val="22"/>
          <w:szCs w:val="22"/>
        </w:rPr>
      </w:pPr>
      <w:r w:rsidRPr="00746065">
        <w:rPr>
          <w:rFonts w:ascii="Times New Roman" w:hAnsi="Times New Roman" w:cs="Times New Roman"/>
          <w:sz w:val="22"/>
          <w:szCs w:val="22"/>
        </w:rPr>
        <w:t xml:space="preserve">A proposta de inclusão destes dois dispositivos também está contida no PL n. 4850/2016 decorrente </w:t>
      </w:r>
      <w:r w:rsidR="00FC4233" w:rsidRPr="00746065">
        <w:rPr>
          <w:rFonts w:ascii="Times New Roman" w:hAnsi="Times New Roman" w:cs="Times New Roman"/>
          <w:sz w:val="22"/>
          <w:szCs w:val="22"/>
        </w:rPr>
        <w:t xml:space="preserve">do abaixo-assinado relativo às </w:t>
      </w:r>
      <w:r w:rsidRPr="00746065">
        <w:rPr>
          <w:rFonts w:ascii="Times New Roman" w:hAnsi="Times New Roman" w:cs="Times New Roman"/>
          <w:sz w:val="22"/>
          <w:szCs w:val="22"/>
        </w:rPr>
        <w:t>“10 medidas contra a corrupção”</w:t>
      </w:r>
      <w:r w:rsidR="00FC4233" w:rsidRPr="00746065">
        <w:rPr>
          <w:rFonts w:ascii="Times New Roman" w:hAnsi="Times New Roman" w:cs="Times New Roman"/>
          <w:sz w:val="22"/>
          <w:szCs w:val="22"/>
        </w:rPr>
        <w:t>.</w:t>
      </w:r>
    </w:p>
    <w:p w14:paraId="22B2D78E" w14:textId="77777777" w:rsidR="004C1C4B" w:rsidRPr="00746065" w:rsidRDefault="004C1C4B" w:rsidP="00746065">
      <w:pPr>
        <w:spacing w:line="276" w:lineRule="auto"/>
        <w:jc w:val="both"/>
        <w:rPr>
          <w:rFonts w:ascii="Times New Roman" w:hAnsi="Times New Roman" w:cs="Times New Roman"/>
          <w:sz w:val="22"/>
          <w:szCs w:val="22"/>
        </w:rPr>
      </w:pPr>
    </w:p>
    <w:p w14:paraId="292D7AE7" w14:textId="0C205914" w:rsidR="00E519A3" w:rsidRPr="00746065" w:rsidRDefault="005D318A" w:rsidP="00746065">
      <w:pPr>
        <w:spacing w:line="276" w:lineRule="auto"/>
        <w:jc w:val="both"/>
        <w:rPr>
          <w:rFonts w:ascii="Times New Roman" w:eastAsia="Times New Roman" w:hAnsi="Times New Roman" w:cs="Times New Roman"/>
          <w:sz w:val="22"/>
          <w:szCs w:val="22"/>
        </w:rPr>
      </w:pPr>
      <w:r w:rsidRPr="00746065">
        <w:rPr>
          <w:rFonts w:ascii="Times New Roman" w:eastAsia="Times New Roman" w:hAnsi="Times New Roman" w:cs="Times New Roman"/>
          <w:sz w:val="22"/>
          <w:szCs w:val="22"/>
        </w:rPr>
        <w:t xml:space="preserve">c) </w:t>
      </w:r>
      <w:r w:rsidR="00E519A3" w:rsidRPr="00746065">
        <w:rPr>
          <w:rFonts w:ascii="Times New Roman" w:eastAsia="Times New Roman" w:hAnsi="Times New Roman" w:cs="Times New Roman"/>
          <w:b/>
          <w:sz w:val="22"/>
          <w:szCs w:val="22"/>
          <w:u w:val="single"/>
        </w:rPr>
        <w:t>PLS 756/2011</w:t>
      </w:r>
      <w:r w:rsidR="00E519A3" w:rsidRPr="00746065">
        <w:rPr>
          <w:rFonts w:ascii="Times New Roman" w:eastAsia="Times New Roman" w:hAnsi="Times New Roman" w:cs="Times New Roman"/>
          <w:sz w:val="22"/>
          <w:szCs w:val="22"/>
        </w:rPr>
        <w:t xml:space="preserve"> – de autoria do Senador Pedro Taques – PDT/MT – acrescentando capítulo no Código Eleitoral para disciplinar a apuração dos crimes eleitorais</w:t>
      </w:r>
      <w:r w:rsidR="003A4ABB" w:rsidRPr="00746065">
        <w:rPr>
          <w:rFonts w:ascii="Times New Roman" w:eastAsia="Times New Roman" w:hAnsi="Times New Roman" w:cs="Times New Roman"/>
          <w:sz w:val="22"/>
          <w:szCs w:val="22"/>
        </w:rPr>
        <w:t xml:space="preserve"> – reprodução da Resolução n. 23396/2013, do Tribunal Superior Eleitoral sobre o mesmo tema.</w:t>
      </w:r>
    </w:p>
    <w:p w14:paraId="5005FDED" w14:textId="10EB46A4" w:rsidR="003A4ABB" w:rsidRPr="00746065" w:rsidRDefault="003A4ABB" w:rsidP="00746065">
      <w:pPr>
        <w:spacing w:line="276" w:lineRule="auto"/>
        <w:jc w:val="both"/>
        <w:rPr>
          <w:rFonts w:ascii="Times New Roman" w:eastAsia="Times New Roman" w:hAnsi="Times New Roman" w:cs="Times New Roman"/>
          <w:sz w:val="22"/>
          <w:szCs w:val="22"/>
        </w:rPr>
      </w:pPr>
    </w:p>
    <w:p w14:paraId="1E475F69" w14:textId="1F16C064" w:rsidR="004C1C4B" w:rsidRPr="00746065" w:rsidRDefault="00E519A3" w:rsidP="00746065">
      <w:pPr>
        <w:spacing w:line="276" w:lineRule="auto"/>
        <w:jc w:val="both"/>
        <w:rPr>
          <w:rFonts w:ascii="Times New Roman" w:eastAsia="Times New Roman" w:hAnsi="Times New Roman" w:cs="Times New Roman"/>
          <w:sz w:val="22"/>
          <w:szCs w:val="22"/>
        </w:rPr>
      </w:pPr>
      <w:r w:rsidRPr="00746065">
        <w:rPr>
          <w:rFonts w:ascii="Times New Roman" w:eastAsia="Times New Roman" w:hAnsi="Times New Roman" w:cs="Times New Roman"/>
          <w:sz w:val="22"/>
          <w:szCs w:val="22"/>
        </w:rPr>
        <w:t xml:space="preserve">d) </w:t>
      </w:r>
      <w:r w:rsidR="005D318A" w:rsidRPr="00746065">
        <w:rPr>
          <w:rFonts w:ascii="Times New Roman" w:eastAsia="Times New Roman" w:hAnsi="Times New Roman" w:cs="Times New Roman"/>
          <w:b/>
          <w:sz w:val="22"/>
          <w:szCs w:val="22"/>
          <w:u w:val="single"/>
        </w:rPr>
        <w:t>PL 6588/2016</w:t>
      </w:r>
      <w:r w:rsidR="005D318A" w:rsidRPr="00746065">
        <w:rPr>
          <w:rFonts w:ascii="Times New Roman" w:eastAsia="Times New Roman" w:hAnsi="Times New Roman" w:cs="Times New Roman"/>
          <w:sz w:val="22"/>
          <w:szCs w:val="22"/>
        </w:rPr>
        <w:t xml:space="preserve"> – de autoria de Helder Salomão – PT/ES, visando a alteração </w:t>
      </w:r>
      <w:r w:rsidR="005D318A" w:rsidRPr="00746065">
        <w:rPr>
          <w:rFonts w:ascii="Times New Roman" w:eastAsia="Times New Roman" w:hAnsi="Times New Roman" w:cs="Times New Roman"/>
          <w:bCs/>
          <w:sz w:val="22"/>
          <w:szCs w:val="22"/>
        </w:rPr>
        <w:t>da</w:t>
      </w:r>
      <w:r w:rsidR="004C1C4B" w:rsidRPr="00746065">
        <w:rPr>
          <w:rFonts w:ascii="Times New Roman" w:eastAsia="Times New Roman" w:hAnsi="Times New Roman" w:cs="Times New Roman"/>
          <w:sz w:val="22"/>
          <w:szCs w:val="22"/>
        </w:rPr>
        <w:t xml:space="preserve"> redação do art. 236 do Código Eleitoral, a fim de permitir a prisão de eleitor em período próximo à eleição. </w:t>
      </w:r>
    </w:p>
    <w:p w14:paraId="39E438AA" w14:textId="77777777" w:rsidR="0067767C" w:rsidRPr="00746065" w:rsidRDefault="0067767C" w:rsidP="00746065">
      <w:pPr>
        <w:spacing w:line="276" w:lineRule="auto"/>
        <w:jc w:val="both"/>
        <w:rPr>
          <w:rFonts w:ascii="Times New Roman" w:eastAsia="Times New Roman" w:hAnsi="Times New Roman" w:cs="Times New Roman"/>
          <w:sz w:val="22"/>
          <w:szCs w:val="22"/>
        </w:rPr>
      </w:pPr>
    </w:p>
    <w:p w14:paraId="34E1E999" w14:textId="77777777" w:rsidR="003169BB" w:rsidRPr="00746065" w:rsidRDefault="0067767C" w:rsidP="00746065">
      <w:pPr>
        <w:spacing w:line="276" w:lineRule="auto"/>
        <w:jc w:val="both"/>
        <w:rPr>
          <w:rFonts w:ascii="Times New Roman" w:eastAsia="Times New Roman" w:hAnsi="Times New Roman" w:cs="Times New Roman"/>
          <w:sz w:val="22"/>
          <w:szCs w:val="22"/>
        </w:rPr>
      </w:pPr>
      <w:r w:rsidRPr="00746065">
        <w:rPr>
          <w:rFonts w:ascii="Times New Roman" w:eastAsia="Times New Roman" w:hAnsi="Times New Roman" w:cs="Times New Roman"/>
          <w:sz w:val="22"/>
          <w:szCs w:val="22"/>
        </w:rPr>
        <w:t xml:space="preserve">e) </w:t>
      </w:r>
      <w:r w:rsidR="003169BB" w:rsidRPr="00746065">
        <w:rPr>
          <w:rFonts w:ascii="Times New Roman" w:eastAsia="Times New Roman" w:hAnsi="Times New Roman" w:cs="Times New Roman"/>
          <w:sz w:val="22"/>
          <w:szCs w:val="22"/>
        </w:rPr>
        <w:t xml:space="preserve">Estudo da </w:t>
      </w:r>
      <w:r w:rsidRPr="00746065">
        <w:rPr>
          <w:rFonts w:ascii="Times New Roman" w:eastAsia="Times New Roman" w:hAnsi="Times New Roman" w:cs="Times New Roman"/>
          <w:b/>
          <w:sz w:val="22"/>
          <w:szCs w:val="22"/>
          <w:u w:val="single"/>
        </w:rPr>
        <w:t>Comissão de Juristas para elaboração de anteprojeto de Código Eleitoral</w:t>
      </w:r>
      <w:r w:rsidR="003169BB" w:rsidRPr="00746065">
        <w:rPr>
          <w:rFonts w:ascii="Times New Roman" w:eastAsia="Times New Roman" w:hAnsi="Times New Roman" w:cs="Times New Roman"/>
          <w:b/>
          <w:sz w:val="22"/>
          <w:szCs w:val="22"/>
          <w:u w:val="single"/>
        </w:rPr>
        <w:t xml:space="preserve"> perante o </w:t>
      </w:r>
      <w:r w:rsidRPr="00746065">
        <w:rPr>
          <w:rFonts w:ascii="Times New Roman" w:eastAsia="Times New Roman" w:hAnsi="Times New Roman" w:cs="Times New Roman"/>
          <w:b/>
          <w:sz w:val="22"/>
          <w:szCs w:val="22"/>
          <w:u w:val="single"/>
        </w:rPr>
        <w:t>Senado Federal</w:t>
      </w:r>
      <w:r w:rsidR="003169BB" w:rsidRPr="00746065">
        <w:rPr>
          <w:rFonts w:ascii="Times New Roman" w:eastAsia="Times New Roman" w:hAnsi="Times New Roman" w:cs="Times New Roman"/>
          <w:sz w:val="22"/>
          <w:szCs w:val="22"/>
        </w:rPr>
        <w:t>, com prazo a</w:t>
      </w:r>
      <w:r w:rsidRPr="00746065">
        <w:rPr>
          <w:rFonts w:ascii="Times New Roman" w:eastAsia="Times New Roman" w:hAnsi="Times New Roman" w:cs="Times New Roman"/>
          <w:sz w:val="22"/>
          <w:szCs w:val="22"/>
        </w:rPr>
        <w:t xml:space="preserve">té 31 de </w:t>
      </w:r>
      <w:r w:rsidR="00081ACC" w:rsidRPr="00746065">
        <w:rPr>
          <w:rFonts w:ascii="Times New Roman" w:eastAsia="Times New Roman" w:hAnsi="Times New Roman" w:cs="Times New Roman"/>
          <w:sz w:val="22"/>
          <w:szCs w:val="22"/>
        </w:rPr>
        <w:t xml:space="preserve">dezembro de 2018. </w:t>
      </w:r>
      <w:r w:rsidR="003169BB" w:rsidRPr="00746065">
        <w:rPr>
          <w:rFonts w:ascii="Times New Roman" w:eastAsia="Times New Roman" w:hAnsi="Times New Roman" w:cs="Times New Roman"/>
          <w:sz w:val="22"/>
          <w:szCs w:val="22"/>
        </w:rPr>
        <w:t xml:space="preserve">O Sr. </w:t>
      </w:r>
      <w:r w:rsidR="002942A7" w:rsidRPr="00746065">
        <w:rPr>
          <w:rFonts w:ascii="Times New Roman" w:eastAsia="Times New Roman" w:hAnsi="Times New Roman" w:cs="Times New Roman"/>
          <w:sz w:val="22"/>
          <w:szCs w:val="22"/>
        </w:rPr>
        <w:t xml:space="preserve">Hamilton Carvalhido é o relator para as matérias de penal eleitoral e processo penal eleitoral. </w:t>
      </w:r>
    </w:p>
    <w:p w14:paraId="6BE5DE96" w14:textId="77777777" w:rsidR="003169BB" w:rsidRPr="00746065" w:rsidRDefault="003169BB" w:rsidP="00746065">
      <w:pPr>
        <w:spacing w:line="276" w:lineRule="auto"/>
        <w:jc w:val="both"/>
        <w:rPr>
          <w:rFonts w:ascii="Times New Roman" w:eastAsia="Times New Roman" w:hAnsi="Times New Roman" w:cs="Times New Roman"/>
          <w:sz w:val="22"/>
          <w:szCs w:val="22"/>
        </w:rPr>
      </w:pPr>
    </w:p>
    <w:p w14:paraId="035E9905" w14:textId="2D45977E" w:rsidR="0067767C" w:rsidRPr="00746065" w:rsidRDefault="003169BB" w:rsidP="00746065">
      <w:pPr>
        <w:spacing w:line="276" w:lineRule="auto"/>
        <w:ind w:firstLine="720"/>
        <w:jc w:val="both"/>
        <w:rPr>
          <w:rFonts w:ascii="Times New Roman" w:eastAsia="Times New Roman" w:hAnsi="Times New Roman" w:cs="Times New Roman"/>
          <w:sz w:val="22"/>
          <w:szCs w:val="22"/>
        </w:rPr>
      </w:pPr>
      <w:r w:rsidRPr="00746065">
        <w:rPr>
          <w:rFonts w:ascii="Times New Roman" w:eastAsia="Times New Roman" w:hAnsi="Times New Roman" w:cs="Times New Roman"/>
          <w:sz w:val="22"/>
          <w:szCs w:val="22"/>
        </w:rPr>
        <w:t>Algumas premissas do anteprojeto, decorrentes das discussões das audiências públicas</w:t>
      </w:r>
      <w:r w:rsidRPr="00746065">
        <w:rPr>
          <w:rStyle w:val="Refdenotaderodap"/>
          <w:rFonts w:ascii="Times New Roman" w:eastAsia="Times New Roman" w:hAnsi="Times New Roman" w:cs="Times New Roman"/>
          <w:sz w:val="22"/>
          <w:szCs w:val="22"/>
        </w:rPr>
        <w:footnoteReference w:id="1"/>
      </w:r>
      <w:r w:rsidRPr="00746065">
        <w:rPr>
          <w:rFonts w:ascii="Times New Roman" w:eastAsia="Times New Roman" w:hAnsi="Times New Roman" w:cs="Times New Roman"/>
          <w:sz w:val="22"/>
          <w:szCs w:val="22"/>
        </w:rPr>
        <w:t>:</w:t>
      </w:r>
    </w:p>
    <w:p w14:paraId="6B472EE4" w14:textId="24DED498" w:rsidR="003169BB" w:rsidRPr="00746065" w:rsidRDefault="003169BB" w:rsidP="00746065">
      <w:pPr>
        <w:spacing w:line="276" w:lineRule="auto"/>
        <w:jc w:val="both"/>
        <w:rPr>
          <w:rFonts w:ascii="Times New Roman" w:eastAsia="Times New Roman" w:hAnsi="Times New Roman" w:cs="Times New Roman"/>
          <w:sz w:val="22"/>
          <w:szCs w:val="22"/>
        </w:rPr>
      </w:pPr>
    </w:p>
    <w:p w14:paraId="138E9720" w14:textId="77777777" w:rsidR="003169BB" w:rsidRPr="00746065" w:rsidRDefault="003169BB" w:rsidP="00746065">
      <w:pPr>
        <w:spacing w:line="276" w:lineRule="auto"/>
        <w:jc w:val="both"/>
        <w:rPr>
          <w:rFonts w:ascii="Times New Roman" w:eastAsia="Times New Roman" w:hAnsi="Times New Roman" w:cs="Times New Roman"/>
          <w:sz w:val="22"/>
          <w:szCs w:val="22"/>
        </w:rPr>
      </w:pPr>
    </w:p>
    <w:p w14:paraId="284DC532" w14:textId="77777777" w:rsidR="003169BB" w:rsidRPr="00746065" w:rsidRDefault="003169BB" w:rsidP="00746065">
      <w:pPr>
        <w:pStyle w:val="PargrafodaLista"/>
        <w:numPr>
          <w:ilvl w:val="0"/>
          <w:numId w:val="4"/>
        </w:numPr>
        <w:spacing w:line="276" w:lineRule="auto"/>
        <w:ind w:firstLine="708"/>
        <w:jc w:val="both"/>
        <w:rPr>
          <w:rFonts w:ascii="Times New Roman" w:hAnsi="Times New Roman" w:cs="Times New Roman"/>
          <w:sz w:val="22"/>
          <w:szCs w:val="22"/>
        </w:rPr>
      </w:pPr>
      <w:r w:rsidRPr="00746065">
        <w:rPr>
          <w:rFonts w:ascii="Times New Roman" w:eastAsia="Times New Roman" w:hAnsi="Times New Roman" w:cs="Times New Roman"/>
          <w:sz w:val="22"/>
          <w:szCs w:val="22"/>
        </w:rPr>
        <w:t xml:space="preserve">Adotar como base estudo chamado </w:t>
      </w:r>
      <w:r w:rsidR="00081ACC" w:rsidRPr="00746065">
        <w:rPr>
          <w:rFonts w:ascii="Times New Roman" w:hAnsi="Times New Roman" w:cs="Times New Roman"/>
          <w:sz w:val="22"/>
          <w:szCs w:val="22"/>
        </w:rPr>
        <w:t>“Anteprojeto de Revisão dos Delitos Eleitorais e Respectivo Processo” da Comissão de Notáveis do Tribunal Superior Eleitoral, entregue</w:t>
      </w:r>
      <w:r w:rsidRPr="00746065">
        <w:rPr>
          <w:rFonts w:ascii="Times New Roman" w:hAnsi="Times New Roman" w:cs="Times New Roman"/>
          <w:sz w:val="22"/>
          <w:szCs w:val="22"/>
        </w:rPr>
        <w:t xml:space="preserve"> ao Congresso Nacional em 2005;</w:t>
      </w:r>
    </w:p>
    <w:p w14:paraId="5088D36F" w14:textId="77777777" w:rsidR="003169BB" w:rsidRPr="00746065" w:rsidRDefault="003169BB" w:rsidP="00746065">
      <w:pPr>
        <w:pStyle w:val="PargrafodaLista"/>
        <w:numPr>
          <w:ilvl w:val="0"/>
          <w:numId w:val="4"/>
        </w:numPr>
        <w:spacing w:line="276" w:lineRule="auto"/>
        <w:ind w:firstLine="708"/>
        <w:jc w:val="both"/>
        <w:rPr>
          <w:rFonts w:ascii="Times New Roman" w:hAnsi="Times New Roman" w:cs="Times New Roman"/>
          <w:sz w:val="22"/>
          <w:szCs w:val="22"/>
        </w:rPr>
      </w:pPr>
      <w:r w:rsidRPr="00746065">
        <w:rPr>
          <w:rFonts w:ascii="Times New Roman" w:hAnsi="Times New Roman" w:cs="Times New Roman"/>
          <w:sz w:val="22"/>
          <w:szCs w:val="22"/>
        </w:rPr>
        <w:t>compreender na matéria do Direito Penal Eleitoral, até a deliberação da Comissão, os delitos previstos no Código Eleitoral e nas leis penais eleitorais especiais;</w:t>
      </w:r>
    </w:p>
    <w:p w14:paraId="2B31BD34" w14:textId="77777777" w:rsidR="003169BB" w:rsidRPr="00746065" w:rsidRDefault="003169BB" w:rsidP="00746065">
      <w:pPr>
        <w:pStyle w:val="PargrafodaLista"/>
        <w:numPr>
          <w:ilvl w:val="0"/>
          <w:numId w:val="4"/>
        </w:numPr>
        <w:spacing w:line="276" w:lineRule="auto"/>
        <w:ind w:firstLine="708"/>
        <w:jc w:val="both"/>
        <w:rPr>
          <w:rFonts w:ascii="Times New Roman" w:hAnsi="Times New Roman" w:cs="Times New Roman"/>
          <w:sz w:val="22"/>
          <w:szCs w:val="22"/>
        </w:rPr>
      </w:pPr>
      <w:r w:rsidRPr="00746065">
        <w:rPr>
          <w:rFonts w:ascii="Times New Roman" w:hAnsi="Times New Roman" w:cs="Times New Roman"/>
          <w:sz w:val="22"/>
          <w:szCs w:val="22"/>
        </w:rPr>
        <w:t>Adoção do princípio da intervenção mínima</w:t>
      </w:r>
      <w:r w:rsidR="00081ACC" w:rsidRPr="00746065">
        <w:rPr>
          <w:rFonts w:ascii="Times New Roman" w:hAnsi="Times New Roman" w:cs="Times New Roman"/>
          <w:sz w:val="22"/>
          <w:szCs w:val="22"/>
        </w:rPr>
        <w:t xml:space="preserve">, da exclusiva proteção de bens jurídicos, da ofensividade do fato, da responsabilidade subjetiva, da culpabilidade, da necessidade da pena, da proporcionalidade da pena, da insignificância, da instrumentalidade do processo e do </w:t>
      </w:r>
      <w:r w:rsidRPr="00746065">
        <w:rPr>
          <w:rFonts w:ascii="Times New Roman" w:hAnsi="Times New Roman" w:cs="Times New Roman"/>
          <w:sz w:val="22"/>
          <w:szCs w:val="22"/>
        </w:rPr>
        <w:t>devido processo legal, em especial a ampla defesa</w:t>
      </w:r>
      <w:r w:rsidRPr="00746065">
        <w:rPr>
          <w:rFonts w:ascii="Times New Roman" w:hAnsi="Times New Roman" w:cs="Times New Roman"/>
          <w:b/>
          <w:i/>
          <w:iCs/>
          <w:sz w:val="22"/>
          <w:szCs w:val="22"/>
        </w:rPr>
        <w:t>;</w:t>
      </w:r>
    </w:p>
    <w:p w14:paraId="0CBC50AE" w14:textId="5F79B5A9" w:rsidR="003169BB" w:rsidRPr="00746065" w:rsidRDefault="003169BB" w:rsidP="00746065">
      <w:pPr>
        <w:pStyle w:val="PargrafodaLista"/>
        <w:numPr>
          <w:ilvl w:val="0"/>
          <w:numId w:val="4"/>
        </w:numPr>
        <w:spacing w:line="276" w:lineRule="auto"/>
        <w:ind w:firstLine="708"/>
        <w:jc w:val="both"/>
        <w:rPr>
          <w:rFonts w:ascii="Times New Roman" w:hAnsi="Times New Roman" w:cs="Times New Roman"/>
          <w:sz w:val="22"/>
          <w:szCs w:val="22"/>
        </w:rPr>
      </w:pPr>
      <w:r w:rsidRPr="00746065">
        <w:rPr>
          <w:rFonts w:ascii="Times New Roman" w:hAnsi="Times New Roman" w:cs="Times New Roman"/>
          <w:sz w:val="22"/>
          <w:szCs w:val="22"/>
        </w:rPr>
        <w:t>disciplinar os procedimentos penais eleitorais, com vistas à sua celeridade, sem prejuízo das garantias constitucionais</w:t>
      </w:r>
      <w:r w:rsidR="00517347" w:rsidRPr="00746065">
        <w:rPr>
          <w:rFonts w:ascii="Times New Roman" w:hAnsi="Times New Roman" w:cs="Times New Roman"/>
          <w:sz w:val="22"/>
          <w:szCs w:val="22"/>
        </w:rPr>
        <w:t xml:space="preserve">, </w:t>
      </w:r>
      <w:r w:rsidRPr="00746065">
        <w:rPr>
          <w:rFonts w:ascii="Times New Roman" w:hAnsi="Times New Roman" w:cs="Times New Roman"/>
          <w:sz w:val="22"/>
          <w:szCs w:val="22"/>
        </w:rPr>
        <w:t>ampliar as hipóteses de transação penal e de suspensão do processo</w:t>
      </w:r>
      <w:r w:rsidR="00517347" w:rsidRPr="00746065">
        <w:rPr>
          <w:rFonts w:ascii="Times New Roman" w:hAnsi="Times New Roman" w:cs="Times New Roman"/>
          <w:sz w:val="22"/>
          <w:szCs w:val="22"/>
        </w:rPr>
        <w:t>, d</w:t>
      </w:r>
      <w:r w:rsidRPr="00746065">
        <w:rPr>
          <w:rFonts w:ascii="Times New Roman" w:hAnsi="Times New Roman" w:cs="Times New Roman"/>
          <w:sz w:val="22"/>
          <w:szCs w:val="22"/>
        </w:rPr>
        <w:t xml:space="preserve">isciplinar as cautelares específicas do Direito Processual Penal Eleitoral; </w:t>
      </w:r>
    </w:p>
    <w:p w14:paraId="5A715B6F" w14:textId="77777777" w:rsidR="003169BB" w:rsidRPr="00746065" w:rsidRDefault="003169BB" w:rsidP="00746065">
      <w:pPr>
        <w:pStyle w:val="PargrafodaLista"/>
        <w:numPr>
          <w:ilvl w:val="0"/>
          <w:numId w:val="4"/>
        </w:numPr>
        <w:spacing w:line="276" w:lineRule="auto"/>
        <w:ind w:firstLine="708"/>
        <w:jc w:val="both"/>
        <w:rPr>
          <w:rFonts w:ascii="Times New Roman" w:hAnsi="Times New Roman" w:cs="Times New Roman"/>
          <w:sz w:val="22"/>
          <w:szCs w:val="22"/>
        </w:rPr>
      </w:pPr>
      <w:r w:rsidRPr="00746065">
        <w:rPr>
          <w:rFonts w:ascii="Times New Roman" w:hAnsi="Times New Roman" w:cs="Times New Roman"/>
          <w:sz w:val="22"/>
          <w:szCs w:val="22"/>
        </w:rPr>
        <w:t>considerar especialmente a disciplina de ilícitos penais praticados através dos meios de comunicação e da internet;</w:t>
      </w:r>
    </w:p>
    <w:p w14:paraId="54D1F539" w14:textId="11D0810B" w:rsidR="003169BB" w:rsidRPr="00746065" w:rsidRDefault="003169BB" w:rsidP="00746065">
      <w:pPr>
        <w:pStyle w:val="PargrafodaLista"/>
        <w:numPr>
          <w:ilvl w:val="0"/>
          <w:numId w:val="4"/>
        </w:numPr>
        <w:spacing w:line="276" w:lineRule="auto"/>
        <w:ind w:firstLine="708"/>
        <w:jc w:val="both"/>
        <w:rPr>
          <w:rFonts w:ascii="Times New Roman" w:hAnsi="Times New Roman" w:cs="Times New Roman"/>
          <w:sz w:val="22"/>
          <w:szCs w:val="22"/>
        </w:rPr>
      </w:pPr>
      <w:r w:rsidRPr="00746065">
        <w:rPr>
          <w:rFonts w:ascii="Times New Roman" w:hAnsi="Times New Roman" w:cs="Times New Roman"/>
          <w:sz w:val="22"/>
          <w:szCs w:val="22"/>
        </w:rPr>
        <w:t>permitir a fixação da pena de prisão abaixo do mínimo abstrato; fazer prevalecentes as penas alternativas;</w:t>
      </w:r>
    </w:p>
    <w:p w14:paraId="06F34875" w14:textId="75E519E0" w:rsidR="003A4ABB" w:rsidRPr="00746065" w:rsidRDefault="003A4ABB" w:rsidP="00746065">
      <w:pPr>
        <w:spacing w:line="276" w:lineRule="auto"/>
        <w:jc w:val="both"/>
        <w:rPr>
          <w:rFonts w:ascii="Times New Roman" w:hAnsi="Times New Roman" w:cs="Times New Roman"/>
          <w:sz w:val="22"/>
          <w:szCs w:val="22"/>
        </w:rPr>
      </w:pPr>
    </w:p>
    <w:p w14:paraId="224A8CDB" w14:textId="17F63DD1" w:rsidR="00577E19" w:rsidRPr="00746065" w:rsidRDefault="007861EF" w:rsidP="00746065">
      <w:pPr>
        <w:spacing w:line="276" w:lineRule="auto"/>
        <w:jc w:val="both"/>
        <w:rPr>
          <w:rFonts w:ascii="Times New Roman" w:eastAsia="Times New Roman" w:hAnsi="Times New Roman" w:cs="Times New Roman"/>
          <w:sz w:val="22"/>
          <w:szCs w:val="22"/>
        </w:rPr>
      </w:pPr>
      <w:r w:rsidRPr="00746065">
        <w:rPr>
          <w:rFonts w:ascii="Times New Roman" w:hAnsi="Times New Roman" w:cs="Times New Roman"/>
          <w:sz w:val="22"/>
          <w:szCs w:val="22"/>
        </w:rPr>
        <w:t xml:space="preserve">f) </w:t>
      </w:r>
      <w:r w:rsidR="00577E19" w:rsidRPr="00746065">
        <w:rPr>
          <w:rFonts w:ascii="Times New Roman" w:hAnsi="Times New Roman" w:cs="Times New Roman"/>
          <w:b/>
          <w:sz w:val="22"/>
          <w:szCs w:val="22"/>
          <w:u w:val="single"/>
        </w:rPr>
        <w:t>PEC 333/2017</w:t>
      </w:r>
      <w:r w:rsidR="00577E19" w:rsidRPr="00746065">
        <w:rPr>
          <w:rFonts w:ascii="Times New Roman" w:hAnsi="Times New Roman" w:cs="Times New Roman"/>
          <w:sz w:val="22"/>
          <w:szCs w:val="22"/>
        </w:rPr>
        <w:t xml:space="preserve">, </w:t>
      </w:r>
      <w:r w:rsidR="00577E19" w:rsidRPr="00746065">
        <w:rPr>
          <w:rFonts w:ascii="Times New Roman" w:eastAsia="Times New Roman" w:hAnsi="Times New Roman" w:cs="Times New Roman"/>
          <w:sz w:val="22"/>
          <w:szCs w:val="22"/>
        </w:rPr>
        <w:t>de autoria do Senador Álvaro Dias, PV/PR</w:t>
      </w:r>
      <w:r w:rsidR="00577E19" w:rsidRPr="00746065">
        <w:rPr>
          <w:rFonts w:ascii="Times New Roman" w:hAnsi="Times New Roman" w:cs="Times New Roman"/>
          <w:sz w:val="22"/>
          <w:szCs w:val="22"/>
        </w:rPr>
        <w:t xml:space="preserve"> - </w:t>
      </w:r>
      <w:r w:rsidR="00577E19" w:rsidRPr="00746065">
        <w:rPr>
          <w:rFonts w:ascii="Times New Roman" w:eastAsia="Times New Roman" w:hAnsi="Times New Roman" w:cs="Times New Roman"/>
          <w:sz w:val="22"/>
          <w:szCs w:val="22"/>
        </w:rPr>
        <w:t>E</w:t>
      </w:r>
      <w:r w:rsidRPr="00746065">
        <w:rPr>
          <w:rFonts w:ascii="Times New Roman" w:eastAsia="Times New Roman" w:hAnsi="Times New Roman" w:cs="Times New Roman"/>
          <w:sz w:val="22"/>
          <w:szCs w:val="22"/>
        </w:rPr>
        <w:t>xtinção do foro por prerrogativa de função</w:t>
      </w:r>
      <w:r w:rsidR="00577E19" w:rsidRPr="00746065">
        <w:rPr>
          <w:rFonts w:ascii="Times New Roman" w:eastAsia="Times New Roman" w:hAnsi="Times New Roman" w:cs="Times New Roman"/>
          <w:sz w:val="22"/>
          <w:szCs w:val="22"/>
        </w:rPr>
        <w:t xml:space="preserve"> para membros do Congresso Nacional, exceto aos presidentes das Casas Legislativas. Inclui vedação no art. 5º, inciso LIII-A, da Constituição Federal, de instituição de foro especial. </w:t>
      </w:r>
    </w:p>
    <w:p w14:paraId="5CAE30B9" w14:textId="21901315" w:rsidR="00577E19" w:rsidRPr="00746065" w:rsidRDefault="00577E19" w:rsidP="00746065">
      <w:pPr>
        <w:spacing w:line="276" w:lineRule="auto"/>
        <w:jc w:val="both"/>
        <w:rPr>
          <w:rFonts w:ascii="Times New Roman" w:eastAsia="Times New Roman" w:hAnsi="Times New Roman" w:cs="Times New Roman"/>
          <w:sz w:val="22"/>
          <w:szCs w:val="22"/>
        </w:rPr>
      </w:pPr>
    </w:p>
    <w:p w14:paraId="69340967" w14:textId="66CE0587" w:rsidR="00577E19" w:rsidRPr="00746065" w:rsidRDefault="00577E19" w:rsidP="00746065">
      <w:pPr>
        <w:spacing w:line="276" w:lineRule="auto"/>
        <w:jc w:val="both"/>
        <w:rPr>
          <w:rFonts w:ascii="Times New Roman" w:eastAsia="Times New Roman" w:hAnsi="Times New Roman" w:cs="Times New Roman"/>
          <w:i/>
          <w:sz w:val="22"/>
          <w:szCs w:val="22"/>
        </w:rPr>
      </w:pPr>
      <w:r w:rsidRPr="00746065">
        <w:rPr>
          <w:rFonts w:ascii="Times New Roman" w:eastAsia="Times New Roman" w:hAnsi="Times New Roman" w:cs="Times New Roman"/>
          <w:sz w:val="22"/>
          <w:szCs w:val="22"/>
        </w:rPr>
        <w:t xml:space="preserve">Texto da PEC é mais restritivo que a decisão do Supremo Tribunal Federal na Questão de Ordem no Inquérito n. 687, de maio de 2018: </w:t>
      </w:r>
      <w:r w:rsidRPr="00746065">
        <w:rPr>
          <w:rFonts w:ascii="Times New Roman" w:eastAsia="Times New Roman" w:hAnsi="Times New Roman" w:cs="Times New Roman"/>
          <w:i/>
          <w:sz w:val="22"/>
          <w:szCs w:val="22"/>
        </w:rPr>
        <w:t>“</w:t>
      </w:r>
      <w:r w:rsidRPr="00746065">
        <w:rPr>
          <w:rFonts w:ascii="Times New Roman" w:hAnsi="Times New Roman" w:cs="Times New Roman"/>
          <w:i/>
          <w:sz w:val="22"/>
          <w:szCs w:val="22"/>
        </w:rPr>
        <w:t>Por maioria de votos, o Plenário do Supremo Tribunal Federal (STF) decidiu que o foro por prerrogativa de função conferido aos deputados federais e senadores se aplica apenas a crimes cometidos no exercício do cargo e em razão das funções a ele relacionadas”</w:t>
      </w:r>
      <w:r w:rsidRPr="00746065">
        <w:rPr>
          <w:rStyle w:val="Refdenotaderodap"/>
          <w:rFonts w:ascii="Times New Roman" w:hAnsi="Times New Roman" w:cs="Times New Roman"/>
          <w:i/>
          <w:sz w:val="22"/>
          <w:szCs w:val="22"/>
        </w:rPr>
        <w:footnoteReference w:id="2"/>
      </w:r>
      <w:r w:rsidRPr="00746065">
        <w:rPr>
          <w:rFonts w:ascii="Times New Roman" w:hAnsi="Times New Roman" w:cs="Times New Roman"/>
          <w:i/>
          <w:sz w:val="22"/>
          <w:szCs w:val="22"/>
        </w:rPr>
        <w:t>.</w:t>
      </w:r>
    </w:p>
    <w:p w14:paraId="260E49E2" w14:textId="5835ED38" w:rsidR="00577E19" w:rsidRDefault="00577E19" w:rsidP="00746065">
      <w:pPr>
        <w:spacing w:line="276" w:lineRule="auto"/>
        <w:jc w:val="both"/>
        <w:rPr>
          <w:rFonts w:ascii="Times New Roman" w:eastAsia="Times New Roman" w:hAnsi="Times New Roman" w:cs="Times New Roman"/>
          <w:sz w:val="22"/>
          <w:szCs w:val="22"/>
        </w:rPr>
      </w:pPr>
    </w:p>
    <w:p w14:paraId="27DA6798" w14:textId="77777777" w:rsidR="0030689C" w:rsidRPr="00746065" w:rsidRDefault="0030689C" w:rsidP="00746065">
      <w:pPr>
        <w:spacing w:line="276" w:lineRule="auto"/>
        <w:jc w:val="both"/>
        <w:rPr>
          <w:rFonts w:ascii="Times New Roman" w:eastAsia="Times New Roman" w:hAnsi="Times New Roman" w:cs="Times New Roman"/>
          <w:sz w:val="22"/>
          <w:szCs w:val="22"/>
        </w:rPr>
      </w:pPr>
    </w:p>
    <w:p w14:paraId="6D685C9C" w14:textId="20C6F5B1" w:rsidR="007861EF" w:rsidRPr="0010163F" w:rsidRDefault="0010163F" w:rsidP="0010163F">
      <w:pPr>
        <w:tabs>
          <w:tab w:val="left" w:pos="1134"/>
        </w:tabs>
        <w:spacing w:line="276" w:lineRule="auto"/>
        <w:jc w:val="both"/>
        <w:outlineLvl w:val="0"/>
        <w:rPr>
          <w:rFonts w:ascii="Times New Roman" w:hAnsi="Times New Roman" w:cs="Times New Roman"/>
          <w:b/>
          <w:sz w:val="22"/>
          <w:szCs w:val="22"/>
        </w:rPr>
      </w:pPr>
      <w:r w:rsidRPr="0010163F">
        <w:rPr>
          <w:rFonts w:ascii="Times New Roman" w:hAnsi="Times New Roman" w:cs="Times New Roman"/>
          <w:b/>
          <w:sz w:val="22"/>
          <w:szCs w:val="22"/>
        </w:rPr>
        <w:t>7. ALTERAÇÕES LEGISLATIVAS RECENTES.</w:t>
      </w:r>
    </w:p>
    <w:p w14:paraId="1CEC6386" w14:textId="33B2C5C0" w:rsidR="007861EF" w:rsidRPr="00746065" w:rsidRDefault="007861EF" w:rsidP="00746065">
      <w:pPr>
        <w:spacing w:line="276" w:lineRule="auto"/>
        <w:jc w:val="both"/>
        <w:rPr>
          <w:rFonts w:ascii="Times New Roman" w:eastAsia="Times New Roman" w:hAnsi="Times New Roman" w:cs="Times New Roman"/>
          <w:color w:val="000000"/>
          <w:sz w:val="22"/>
          <w:szCs w:val="22"/>
        </w:rPr>
      </w:pPr>
    </w:p>
    <w:p w14:paraId="2479244C" w14:textId="51981F28" w:rsidR="007861EF" w:rsidRPr="00746065" w:rsidRDefault="007861EF" w:rsidP="00746065">
      <w:pPr>
        <w:spacing w:line="276" w:lineRule="auto"/>
        <w:jc w:val="both"/>
        <w:rPr>
          <w:rFonts w:ascii="Times New Roman" w:eastAsia="Times New Roman" w:hAnsi="Times New Roman" w:cs="Times New Roman"/>
          <w:color w:val="000000"/>
          <w:sz w:val="22"/>
          <w:szCs w:val="22"/>
        </w:rPr>
      </w:pPr>
      <w:r w:rsidRPr="00746065">
        <w:rPr>
          <w:rFonts w:ascii="Times New Roman" w:eastAsia="Times New Roman" w:hAnsi="Times New Roman" w:cs="Times New Roman"/>
          <w:color w:val="000000"/>
          <w:sz w:val="22"/>
          <w:szCs w:val="22"/>
        </w:rPr>
        <w:lastRenderedPageBreak/>
        <w:t xml:space="preserve">Inclusão do artigo Art. 354-A na Lei 9504/97: </w:t>
      </w:r>
      <w:r w:rsidRPr="00746065">
        <w:rPr>
          <w:rFonts w:ascii="Times New Roman" w:eastAsia="Times New Roman" w:hAnsi="Times New Roman" w:cs="Times New Roman"/>
          <w:i/>
          <w:color w:val="000000"/>
          <w:sz w:val="22"/>
          <w:szCs w:val="22"/>
        </w:rPr>
        <w:t>“Apropriar-se o candidato, o administrador financeiro da campanha, ou quem de fato exerça essa função, de bens, recursos ou valores destinados ao financiamento eleitoral, em proveito próprio ou alheio</w:t>
      </w:r>
      <w:r w:rsidRPr="00746065">
        <w:rPr>
          <w:rFonts w:ascii="Times New Roman" w:eastAsia="Times New Roman" w:hAnsi="Times New Roman" w:cs="Times New Roman"/>
          <w:color w:val="000000"/>
          <w:sz w:val="22"/>
          <w:szCs w:val="22"/>
        </w:rPr>
        <w:t>” (inclusão pela Lei n. 13488/2017).</w:t>
      </w:r>
    </w:p>
    <w:p w14:paraId="53F0141A" w14:textId="3C4009BB" w:rsidR="007861EF" w:rsidRPr="00746065" w:rsidRDefault="007861EF" w:rsidP="00746065">
      <w:pPr>
        <w:spacing w:line="276" w:lineRule="auto"/>
        <w:jc w:val="both"/>
        <w:rPr>
          <w:rFonts w:ascii="Times New Roman" w:eastAsia="Times New Roman" w:hAnsi="Times New Roman" w:cs="Times New Roman"/>
          <w:color w:val="000000"/>
          <w:sz w:val="22"/>
          <w:szCs w:val="22"/>
        </w:rPr>
      </w:pPr>
    </w:p>
    <w:p w14:paraId="6D04E3A8" w14:textId="77777777" w:rsidR="007861EF" w:rsidRPr="00746065" w:rsidRDefault="007861EF" w:rsidP="00746065">
      <w:pPr>
        <w:spacing w:line="276" w:lineRule="auto"/>
        <w:jc w:val="both"/>
        <w:rPr>
          <w:rFonts w:ascii="Times New Roman" w:eastAsia="Times New Roman" w:hAnsi="Times New Roman" w:cs="Times New Roman"/>
          <w:sz w:val="22"/>
          <w:szCs w:val="22"/>
        </w:rPr>
      </w:pPr>
      <w:r w:rsidRPr="00746065">
        <w:rPr>
          <w:rFonts w:ascii="Times New Roman" w:eastAsia="Times New Roman" w:hAnsi="Times New Roman" w:cs="Times New Roman"/>
          <w:color w:val="000000"/>
          <w:sz w:val="22"/>
          <w:szCs w:val="22"/>
        </w:rPr>
        <w:t>Aprovação em maio de 2018, pelo Senado Federal, do P</w:t>
      </w:r>
      <w:r w:rsidRPr="00746065">
        <w:rPr>
          <w:rFonts w:ascii="Times New Roman" w:eastAsia="Times New Roman" w:hAnsi="Times New Roman" w:cs="Times New Roman"/>
          <w:sz w:val="22"/>
          <w:szCs w:val="22"/>
        </w:rPr>
        <w:t xml:space="preserve">LS n. 60/2017, para </w:t>
      </w:r>
      <w:r w:rsidRPr="00746065">
        <w:rPr>
          <w:rFonts w:ascii="Times New Roman" w:hAnsi="Times New Roman" w:cs="Times New Roman"/>
          <w:sz w:val="22"/>
          <w:szCs w:val="22"/>
        </w:rPr>
        <w:t xml:space="preserve">aplicar aos partidos políticos as normas legais sobre responsabilidade objetiva e </w:t>
      </w:r>
      <w:r w:rsidRPr="00746065">
        <w:rPr>
          <w:rFonts w:ascii="Times New Roman" w:hAnsi="Times New Roman" w:cs="Times New Roman"/>
          <w:i/>
          <w:sz w:val="22"/>
          <w:szCs w:val="22"/>
        </w:rPr>
        <w:t>compliance</w:t>
      </w:r>
      <w:r w:rsidRPr="00746065">
        <w:rPr>
          <w:rFonts w:ascii="Times New Roman" w:hAnsi="Times New Roman" w:cs="Times New Roman"/>
          <w:sz w:val="22"/>
          <w:szCs w:val="22"/>
        </w:rPr>
        <w:t xml:space="preserve"> e estimular no plano interno código de conduta e programa de integridade e auditoria.</w:t>
      </w:r>
    </w:p>
    <w:p w14:paraId="3C63585A" w14:textId="7284BDE3" w:rsidR="007861EF" w:rsidRDefault="007861EF" w:rsidP="00746065">
      <w:pPr>
        <w:spacing w:line="276" w:lineRule="auto"/>
        <w:jc w:val="both"/>
        <w:rPr>
          <w:rFonts w:ascii="Times New Roman" w:eastAsia="Times New Roman" w:hAnsi="Times New Roman" w:cs="Times New Roman"/>
          <w:sz w:val="22"/>
          <w:szCs w:val="22"/>
        </w:rPr>
      </w:pPr>
    </w:p>
    <w:p w14:paraId="69759922" w14:textId="77777777" w:rsidR="0030689C" w:rsidRPr="00746065" w:rsidRDefault="0030689C" w:rsidP="00746065">
      <w:pPr>
        <w:spacing w:line="276" w:lineRule="auto"/>
        <w:jc w:val="both"/>
        <w:rPr>
          <w:rFonts w:ascii="Times New Roman" w:eastAsia="Times New Roman" w:hAnsi="Times New Roman" w:cs="Times New Roman"/>
          <w:sz w:val="22"/>
          <w:szCs w:val="22"/>
        </w:rPr>
      </w:pPr>
    </w:p>
    <w:p w14:paraId="6E68A3BE" w14:textId="4C50139F" w:rsidR="003A4ABB" w:rsidRPr="0010163F" w:rsidRDefault="0010163F" w:rsidP="0010163F">
      <w:pPr>
        <w:tabs>
          <w:tab w:val="left" w:pos="1134"/>
        </w:tabs>
        <w:spacing w:line="276" w:lineRule="auto"/>
        <w:jc w:val="both"/>
        <w:outlineLvl w:val="0"/>
        <w:rPr>
          <w:rFonts w:ascii="Times New Roman" w:hAnsi="Times New Roman" w:cs="Times New Roman"/>
          <w:b/>
          <w:sz w:val="22"/>
          <w:szCs w:val="22"/>
        </w:rPr>
      </w:pPr>
      <w:r w:rsidRPr="00746065">
        <w:rPr>
          <w:rFonts w:ascii="Times New Roman" w:hAnsi="Times New Roman" w:cs="Times New Roman"/>
          <w:b/>
          <w:sz w:val="22"/>
          <w:szCs w:val="22"/>
        </w:rPr>
        <w:t xml:space="preserve">8. </w:t>
      </w:r>
      <w:r w:rsidRPr="0010163F">
        <w:rPr>
          <w:rFonts w:ascii="Times New Roman" w:hAnsi="Times New Roman" w:cs="Times New Roman"/>
          <w:b/>
          <w:sz w:val="22"/>
          <w:szCs w:val="22"/>
        </w:rPr>
        <w:t>BIBLIOGRAFIA</w:t>
      </w:r>
    </w:p>
    <w:p w14:paraId="4D34B9FB" w14:textId="77777777" w:rsidR="00517347" w:rsidRPr="00746065" w:rsidRDefault="00517347" w:rsidP="00746065">
      <w:pPr>
        <w:spacing w:line="276" w:lineRule="auto"/>
        <w:jc w:val="both"/>
        <w:rPr>
          <w:rFonts w:ascii="Times New Roman" w:hAnsi="Times New Roman" w:cs="Times New Roman"/>
          <w:sz w:val="22"/>
          <w:szCs w:val="22"/>
        </w:rPr>
      </w:pPr>
    </w:p>
    <w:p w14:paraId="2B4093C1" w14:textId="3C53BFAF" w:rsidR="001F6CC0" w:rsidRPr="00746065" w:rsidRDefault="00063674" w:rsidP="00746065">
      <w:pPr>
        <w:spacing w:line="276" w:lineRule="auto"/>
        <w:jc w:val="both"/>
        <w:rPr>
          <w:rFonts w:ascii="Times New Roman" w:hAnsi="Times New Roman" w:cs="Times New Roman"/>
          <w:sz w:val="22"/>
          <w:szCs w:val="22"/>
        </w:rPr>
      </w:pPr>
      <w:r w:rsidRPr="00746065">
        <w:rPr>
          <w:rFonts w:ascii="Times New Roman" w:hAnsi="Times New Roman" w:cs="Times New Roman"/>
          <w:sz w:val="22"/>
          <w:szCs w:val="22"/>
        </w:rPr>
        <w:t xml:space="preserve">DE BEM, </w:t>
      </w:r>
      <w:r w:rsidR="001F6CC0" w:rsidRPr="00746065">
        <w:rPr>
          <w:rFonts w:ascii="Times New Roman" w:hAnsi="Times New Roman" w:cs="Times New Roman"/>
          <w:sz w:val="22"/>
          <w:szCs w:val="22"/>
        </w:rPr>
        <w:t>Leonardo Schmitt.</w:t>
      </w:r>
      <w:r w:rsidRPr="00746065">
        <w:rPr>
          <w:rFonts w:ascii="Times New Roman" w:hAnsi="Times New Roman" w:cs="Times New Roman"/>
          <w:sz w:val="22"/>
          <w:szCs w:val="22"/>
        </w:rPr>
        <w:t xml:space="preserve"> </w:t>
      </w:r>
      <w:r w:rsidR="0088398B">
        <w:rPr>
          <w:rFonts w:ascii="Times New Roman" w:hAnsi="Times New Roman" w:cs="Times New Roman"/>
          <w:b/>
          <w:sz w:val="22"/>
          <w:szCs w:val="22"/>
        </w:rPr>
        <w:t>Direito penal eleitoral</w:t>
      </w:r>
      <w:r w:rsidR="001F6CC0" w:rsidRPr="00746065">
        <w:rPr>
          <w:rFonts w:ascii="Times New Roman" w:hAnsi="Times New Roman" w:cs="Times New Roman"/>
          <w:b/>
          <w:sz w:val="22"/>
          <w:szCs w:val="22"/>
        </w:rPr>
        <w:t>: análise consti</w:t>
      </w:r>
      <w:r w:rsidR="0088398B">
        <w:rPr>
          <w:rFonts w:ascii="Times New Roman" w:hAnsi="Times New Roman" w:cs="Times New Roman"/>
          <w:b/>
          <w:sz w:val="22"/>
          <w:szCs w:val="22"/>
        </w:rPr>
        <w:t>tucional dos delitos eleitorais</w:t>
      </w:r>
      <w:r w:rsidR="001F6CC0" w:rsidRPr="00746065">
        <w:rPr>
          <w:rFonts w:ascii="Times New Roman" w:hAnsi="Times New Roman" w:cs="Times New Roman"/>
          <w:b/>
          <w:sz w:val="22"/>
          <w:szCs w:val="22"/>
        </w:rPr>
        <w:t>: comentários à lei da ficha limpa</w:t>
      </w:r>
      <w:r w:rsidRPr="00746065">
        <w:rPr>
          <w:rFonts w:ascii="Times New Roman" w:hAnsi="Times New Roman" w:cs="Times New Roman"/>
          <w:b/>
          <w:sz w:val="22"/>
          <w:szCs w:val="22"/>
        </w:rPr>
        <w:t>.</w:t>
      </w:r>
      <w:r w:rsidRPr="00746065">
        <w:rPr>
          <w:rFonts w:ascii="Times New Roman" w:hAnsi="Times New Roman" w:cs="Times New Roman"/>
          <w:sz w:val="22"/>
          <w:szCs w:val="22"/>
        </w:rPr>
        <w:t xml:space="preserve"> 2</w:t>
      </w:r>
      <w:r w:rsidR="0088398B">
        <w:rPr>
          <w:rFonts w:ascii="Times New Roman" w:hAnsi="Times New Roman" w:cs="Times New Roman"/>
          <w:sz w:val="22"/>
          <w:szCs w:val="22"/>
        </w:rPr>
        <w:t>.</w:t>
      </w:r>
      <w:r w:rsidRPr="00746065">
        <w:rPr>
          <w:rFonts w:ascii="Times New Roman" w:hAnsi="Times New Roman" w:cs="Times New Roman"/>
          <w:sz w:val="22"/>
          <w:szCs w:val="22"/>
        </w:rPr>
        <w:t xml:space="preserve"> ed.</w:t>
      </w:r>
      <w:r w:rsidR="0088398B">
        <w:rPr>
          <w:rFonts w:ascii="Times New Roman" w:hAnsi="Times New Roman" w:cs="Times New Roman"/>
          <w:sz w:val="22"/>
          <w:szCs w:val="22"/>
        </w:rPr>
        <w:t>,</w:t>
      </w:r>
      <w:r w:rsidRPr="00746065">
        <w:rPr>
          <w:rFonts w:ascii="Times New Roman" w:hAnsi="Times New Roman" w:cs="Times New Roman"/>
          <w:sz w:val="22"/>
          <w:szCs w:val="22"/>
        </w:rPr>
        <w:t xml:space="preserve"> </w:t>
      </w:r>
      <w:r w:rsidR="001F6CC0" w:rsidRPr="00746065">
        <w:rPr>
          <w:rFonts w:ascii="Times New Roman" w:hAnsi="Times New Roman" w:cs="Times New Roman"/>
          <w:sz w:val="22"/>
          <w:szCs w:val="22"/>
        </w:rPr>
        <w:t>São Pa</w:t>
      </w:r>
      <w:r w:rsidR="0088398B">
        <w:rPr>
          <w:rFonts w:ascii="Times New Roman" w:hAnsi="Times New Roman" w:cs="Times New Roman"/>
          <w:sz w:val="22"/>
          <w:szCs w:val="22"/>
        </w:rPr>
        <w:t>ulo</w:t>
      </w:r>
      <w:r w:rsidR="001F6CC0" w:rsidRPr="00746065">
        <w:rPr>
          <w:rFonts w:ascii="Times New Roman" w:hAnsi="Times New Roman" w:cs="Times New Roman"/>
          <w:sz w:val="22"/>
          <w:szCs w:val="22"/>
        </w:rPr>
        <w:t>: Conceito, 2011.</w:t>
      </w:r>
    </w:p>
    <w:p w14:paraId="6E44B58A" w14:textId="54ADD044" w:rsidR="000E3057" w:rsidRPr="00746065" w:rsidRDefault="000E3057" w:rsidP="00746065">
      <w:pPr>
        <w:spacing w:line="276" w:lineRule="auto"/>
        <w:jc w:val="both"/>
        <w:rPr>
          <w:rFonts w:ascii="Times New Roman" w:hAnsi="Times New Roman" w:cs="Times New Roman"/>
          <w:sz w:val="22"/>
          <w:szCs w:val="22"/>
        </w:rPr>
      </w:pPr>
      <w:r w:rsidRPr="00746065">
        <w:rPr>
          <w:rFonts w:ascii="Times New Roman" w:hAnsi="Times New Roman" w:cs="Times New Roman"/>
          <w:sz w:val="22"/>
          <w:szCs w:val="22"/>
        </w:rPr>
        <w:t xml:space="preserve">GALVÃO, Danyelle. </w:t>
      </w:r>
      <w:r w:rsidRPr="00746065">
        <w:rPr>
          <w:rFonts w:ascii="Times New Roman" w:hAnsi="Times New Roman" w:cs="Times New Roman"/>
          <w:b/>
          <w:sz w:val="22"/>
          <w:szCs w:val="22"/>
        </w:rPr>
        <w:t xml:space="preserve">Como o crime de 2 eleitoral é tratado pelo Supremo? </w:t>
      </w:r>
      <w:r w:rsidR="0088398B" w:rsidRPr="0088398B">
        <w:rPr>
          <w:rFonts w:ascii="Times New Roman" w:hAnsi="Times New Roman" w:cs="Times New Roman"/>
          <w:sz w:val="22"/>
          <w:szCs w:val="22"/>
        </w:rPr>
        <w:t>Disponível em:</w:t>
      </w:r>
      <w:r w:rsidR="0088398B">
        <w:rPr>
          <w:rFonts w:ascii="Times New Roman" w:hAnsi="Times New Roman" w:cs="Times New Roman"/>
          <w:b/>
          <w:sz w:val="22"/>
          <w:szCs w:val="22"/>
        </w:rPr>
        <w:t xml:space="preserve"> &lt;</w:t>
      </w:r>
      <w:r w:rsidRPr="0088398B">
        <w:rPr>
          <w:rFonts w:ascii="Times New Roman" w:hAnsi="Times New Roman" w:cs="Times New Roman"/>
          <w:sz w:val="22"/>
          <w:szCs w:val="22"/>
        </w:rPr>
        <w:t>https://www.jota.info/opiniao-e-analise/artigos/como-o-crime-de-caixa-2-eleitoral-e-tratado-pelo-supremo-05102017</w:t>
      </w:r>
      <w:r w:rsidR="0088398B">
        <w:rPr>
          <w:rFonts w:ascii="Times New Roman" w:hAnsi="Times New Roman" w:cs="Times New Roman"/>
          <w:sz w:val="22"/>
          <w:szCs w:val="22"/>
        </w:rPr>
        <w:t>&gt;. Acesso em 07 jun. 2018.</w:t>
      </w:r>
    </w:p>
    <w:p w14:paraId="3F5EA297" w14:textId="19F8D0A9" w:rsidR="003A4ABB" w:rsidRPr="00746065" w:rsidRDefault="003A4ABB" w:rsidP="00746065">
      <w:pPr>
        <w:spacing w:line="276" w:lineRule="auto"/>
        <w:jc w:val="both"/>
        <w:rPr>
          <w:rFonts w:ascii="Times New Roman" w:hAnsi="Times New Roman" w:cs="Times New Roman"/>
          <w:sz w:val="22"/>
          <w:szCs w:val="22"/>
        </w:rPr>
      </w:pPr>
      <w:r w:rsidRPr="00746065">
        <w:rPr>
          <w:rFonts w:ascii="Times New Roman" w:hAnsi="Times New Roman" w:cs="Times New Roman"/>
          <w:sz w:val="22"/>
          <w:szCs w:val="22"/>
        </w:rPr>
        <w:t xml:space="preserve">GOMES, José Jairo. </w:t>
      </w:r>
      <w:r w:rsidRPr="00746065">
        <w:rPr>
          <w:rFonts w:ascii="Times New Roman" w:hAnsi="Times New Roman" w:cs="Times New Roman"/>
          <w:b/>
          <w:sz w:val="22"/>
          <w:szCs w:val="22"/>
        </w:rPr>
        <w:t>Crimes eleitorais e processo penal eleitoral.</w:t>
      </w:r>
      <w:r w:rsidRPr="00746065">
        <w:rPr>
          <w:rFonts w:ascii="Times New Roman" w:hAnsi="Times New Roman" w:cs="Times New Roman"/>
          <w:sz w:val="22"/>
          <w:szCs w:val="22"/>
        </w:rPr>
        <w:t xml:space="preserve"> 3. ed., São Paulo: Atlas, 2018.</w:t>
      </w:r>
    </w:p>
    <w:p w14:paraId="3EF73FE3" w14:textId="74E34CAF" w:rsidR="00063674" w:rsidRPr="00746065" w:rsidRDefault="00063674" w:rsidP="00746065">
      <w:pPr>
        <w:spacing w:line="276" w:lineRule="auto"/>
        <w:jc w:val="both"/>
        <w:rPr>
          <w:rFonts w:ascii="Times New Roman" w:hAnsi="Times New Roman" w:cs="Times New Roman"/>
          <w:sz w:val="22"/>
          <w:szCs w:val="22"/>
        </w:rPr>
      </w:pPr>
      <w:r w:rsidRPr="00746065">
        <w:rPr>
          <w:rFonts w:ascii="Times New Roman" w:hAnsi="Times New Roman" w:cs="Times New Roman"/>
          <w:sz w:val="22"/>
          <w:szCs w:val="22"/>
        </w:rPr>
        <w:t xml:space="preserve">GOMES, Suzana de Camargo. </w:t>
      </w:r>
      <w:r w:rsidRPr="00746065">
        <w:rPr>
          <w:rFonts w:ascii="Times New Roman" w:hAnsi="Times New Roman" w:cs="Times New Roman"/>
          <w:b/>
          <w:sz w:val="22"/>
          <w:szCs w:val="22"/>
        </w:rPr>
        <w:t>Crimes eleitorais.</w:t>
      </w:r>
      <w:r w:rsidR="0088398B">
        <w:rPr>
          <w:rFonts w:ascii="Times New Roman" w:hAnsi="Times New Roman" w:cs="Times New Roman"/>
          <w:sz w:val="22"/>
          <w:szCs w:val="22"/>
        </w:rPr>
        <w:t xml:space="preserve"> 4. ed., São Paulo</w:t>
      </w:r>
      <w:r w:rsidRPr="00746065">
        <w:rPr>
          <w:rFonts w:ascii="Times New Roman" w:hAnsi="Times New Roman" w:cs="Times New Roman"/>
          <w:sz w:val="22"/>
          <w:szCs w:val="22"/>
        </w:rPr>
        <w:t>: Revista dos Tribunais, 2010.</w:t>
      </w:r>
    </w:p>
    <w:p w14:paraId="2C904A5B" w14:textId="6121ABA5" w:rsidR="003A4ABB" w:rsidRPr="00746065" w:rsidRDefault="003A4ABB" w:rsidP="00746065">
      <w:pPr>
        <w:spacing w:line="276" w:lineRule="auto"/>
        <w:jc w:val="both"/>
        <w:rPr>
          <w:rFonts w:ascii="Times New Roman" w:hAnsi="Times New Roman" w:cs="Times New Roman"/>
          <w:sz w:val="22"/>
          <w:szCs w:val="22"/>
        </w:rPr>
      </w:pPr>
      <w:r w:rsidRPr="00746065">
        <w:rPr>
          <w:rFonts w:ascii="Times New Roman" w:hAnsi="Times New Roman" w:cs="Times New Roman"/>
          <w:sz w:val="22"/>
          <w:szCs w:val="22"/>
        </w:rPr>
        <w:t xml:space="preserve">GONÇALVES, Luiz Carlos dos Santos. </w:t>
      </w:r>
      <w:r w:rsidRPr="00746065">
        <w:rPr>
          <w:rFonts w:ascii="Times New Roman" w:hAnsi="Times New Roman" w:cs="Times New Roman"/>
          <w:b/>
          <w:sz w:val="22"/>
          <w:szCs w:val="22"/>
        </w:rPr>
        <w:t>Crimes Eleitorais e Processo Penal Eleitoral</w:t>
      </w:r>
      <w:r w:rsidRPr="00746065">
        <w:rPr>
          <w:rFonts w:ascii="Times New Roman" w:hAnsi="Times New Roman" w:cs="Times New Roman"/>
          <w:sz w:val="22"/>
          <w:szCs w:val="22"/>
        </w:rPr>
        <w:t xml:space="preserve">. </w:t>
      </w:r>
      <w:r w:rsidR="00063674" w:rsidRPr="00746065">
        <w:rPr>
          <w:rFonts w:ascii="Times New Roman" w:hAnsi="Times New Roman" w:cs="Times New Roman"/>
          <w:sz w:val="22"/>
          <w:szCs w:val="22"/>
        </w:rPr>
        <w:t>3</w:t>
      </w:r>
      <w:r w:rsidRPr="00746065">
        <w:rPr>
          <w:rFonts w:ascii="Times New Roman" w:hAnsi="Times New Roman" w:cs="Times New Roman"/>
          <w:sz w:val="22"/>
          <w:szCs w:val="22"/>
        </w:rPr>
        <w:t>. ed., São Paulo: Atlas, 201</w:t>
      </w:r>
      <w:r w:rsidR="00063674" w:rsidRPr="00746065">
        <w:rPr>
          <w:rFonts w:ascii="Times New Roman" w:hAnsi="Times New Roman" w:cs="Times New Roman"/>
          <w:sz w:val="22"/>
          <w:szCs w:val="22"/>
        </w:rPr>
        <w:t>8</w:t>
      </w:r>
      <w:r w:rsidRPr="00746065">
        <w:rPr>
          <w:rFonts w:ascii="Times New Roman" w:hAnsi="Times New Roman" w:cs="Times New Roman"/>
          <w:sz w:val="22"/>
          <w:szCs w:val="22"/>
        </w:rPr>
        <w:t>.</w:t>
      </w:r>
    </w:p>
    <w:p w14:paraId="3681542F" w14:textId="77777777" w:rsidR="003A4ABB" w:rsidRPr="00746065" w:rsidRDefault="003A4ABB" w:rsidP="00746065">
      <w:pPr>
        <w:spacing w:line="276" w:lineRule="auto"/>
        <w:jc w:val="both"/>
        <w:rPr>
          <w:rFonts w:ascii="Times New Roman" w:hAnsi="Times New Roman" w:cs="Times New Roman"/>
          <w:sz w:val="22"/>
          <w:szCs w:val="22"/>
        </w:rPr>
      </w:pPr>
      <w:r w:rsidRPr="00746065">
        <w:rPr>
          <w:rFonts w:ascii="Times New Roman" w:hAnsi="Times New Roman" w:cs="Times New Roman"/>
          <w:sz w:val="22"/>
          <w:szCs w:val="22"/>
        </w:rPr>
        <w:t xml:space="preserve">LEITE, Alaor. TEIXEIRA, Adriano. LEITE. (orgs.). </w:t>
      </w:r>
      <w:r w:rsidRPr="00746065">
        <w:rPr>
          <w:rFonts w:ascii="Times New Roman" w:hAnsi="Times New Roman" w:cs="Times New Roman"/>
          <w:b/>
          <w:sz w:val="22"/>
          <w:szCs w:val="22"/>
        </w:rPr>
        <w:t>Crime e Política: corrupção, financiamento irregular de partidos, caixa dois eleitoral e enriquecimento ilícito</w:t>
      </w:r>
      <w:r w:rsidRPr="00746065">
        <w:rPr>
          <w:rFonts w:ascii="Times New Roman" w:hAnsi="Times New Roman" w:cs="Times New Roman"/>
          <w:sz w:val="22"/>
          <w:szCs w:val="22"/>
        </w:rPr>
        <w:t>. Rio de Janeiro: Editora FGV, 2017.</w:t>
      </w:r>
    </w:p>
    <w:p w14:paraId="7B0C5E8A" w14:textId="7F89AF85" w:rsidR="00063674" w:rsidRPr="00746065" w:rsidRDefault="00063674" w:rsidP="00746065">
      <w:pPr>
        <w:spacing w:line="276" w:lineRule="auto"/>
        <w:jc w:val="both"/>
        <w:rPr>
          <w:rFonts w:ascii="Times New Roman" w:hAnsi="Times New Roman" w:cs="Times New Roman"/>
          <w:sz w:val="22"/>
          <w:szCs w:val="22"/>
        </w:rPr>
      </w:pPr>
      <w:r w:rsidRPr="00746065">
        <w:rPr>
          <w:rFonts w:ascii="Times New Roman" w:hAnsi="Times New Roman" w:cs="Times New Roman"/>
          <w:caps/>
          <w:sz w:val="22"/>
          <w:szCs w:val="22"/>
        </w:rPr>
        <w:t>Milanez</w:t>
      </w:r>
      <w:r w:rsidRPr="00746065">
        <w:rPr>
          <w:rFonts w:ascii="Times New Roman" w:hAnsi="Times New Roman" w:cs="Times New Roman"/>
          <w:sz w:val="22"/>
          <w:szCs w:val="22"/>
        </w:rPr>
        <w:t xml:space="preserve">, Bruno Augusto Vigo. </w:t>
      </w:r>
      <w:r w:rsidR="0088398B">
        <w:rPr>
          <w:rFonts w:ascii="Times New Roman" w:hAnsi="Times New Roman" w:cs="Times New Roman"/>
          <w:b/>
          <w:sz w:val="22"/>
          <w:szCs w:val="22"/>
        </w:rPr>
        <w:t>Crimes eleitorais</w:t>
      </w:r>
      <w:r w:rsidRPr="00746065">
        <w:rPr>
          <w:rFonts w:ascii="Times New Roman" w:hAnsi="Times New Roman" w:cs="Times New Roman"/>
          <w:b/>
          <w:sz w:val="22"/>
          <w:szCs w:val="22"/>
        </w:rPr>
        <w:t xml:space="preserve">: aspectos penais e processuais penais. </w:t>
      </w:r>
      <w:r w:rsidR="0088398B">
        <w:rPr>
          <w:rFonts w:ascii="Times New Roman" w:hAnsi="Times New Roman" w:cs="Times New Roman"/>
          <w:sz w:val="22"/>
          <w:szCs w:val="22"/>
        </w:rPr>
        <w:t>Porto Alegre</w:t>
      </w:r>
      <w:r w:rsidRPr="00746065">
        <w:rPr>
          <w:rFonts w:ascii="Times New Roman" w:hAnsi="Times New Roman" w:cs="Times New Roman"/>
          <w:sz w:val="22"/>
          <w:szCs w:val="22"/>
        </w:rPr>
        <w:t xml:space="preserve">: Canal Ciências Criminais, 2017. </w:t>
      </w:r>
    </w:p>
    <w:p w14:paraId="2A17CEE3" w14:textId="34F2B486" w:rsidR="003A4ABB" w:rsidRDefault="003A4ABB" w:rsidP="00746065">
      <w:pPr>
        <w:spacing w:line="276" w:lineRule="auto"/>
        <w:jc w:val="both"/>
        <w:rPr>
          <w:rFonts w:ascii="Times New Roman" w:hAnsi="Times New Roman" w:cs="Times New Roman"/>
          <w:sz w:val="22"/>
          <w:szCs w:val="22"/>
        </w:rPr>
      </w:pPr>
      <w:r w:rsidRPr="00746065">
        <w:rPr>
          <w:rFonts w:ascii="Times New Roman" w:hAnsi="Times New Roman" w:cs="Times New Roman"/>
          <w:sz w:val="22"/>
          <w:szCs w:val="22"/>
        </w:rPr>
        <w:t xml:space="preserve">ZILIO, Rodrigo López. </w:t>
      </w:r>
      <w:r w:rsidRPr="00746065">
        <w:rPr>
          <w:rFonts w:ascii="Times New Roman" w:hAnsi="Times New Roman" w:cs="Times New Roman"/>
          <w:b/>
          <w:sz w:val="22"/>
          <w:szCs w:val="22"/>
        </w:rPr>
        <w:t>Crimes eleitorais – Direito material e processual</w:t>
      </w:r>
      <w:r w:rsidRPr="00746065">
        <w:rPr>
          <w:rFonts w:ascii="Times New Roman" w:hAnsi="Times New Roman" w:cs="Times New Roman"/>
          <w:sz w:val="22"/>
          <w:szCs w:val="22"/>
        </w:rPr>
        <w:t>. 3. ed., Salvador: JusPodvm, 2017.</w:t>
      </w:r>
    </w:p>
    <w:p w14:paraId="5E044BC6" w14:textId="77777777" w:rsidR="00E83D74" w:rsidRPr="00746065" w:rsidRDefault="00E83D74" w:rsidP="00746065">
      <w:pPr>
        <w:spacing w:line="276" w:lineRule="auto"/>
        <w:jc w:val="both"/>
        <w:rPr>
          <w:rFonts w:ascii="Times New Roman" w:hAnsi="Times New Roman" w:cs="Times New Roman"/>
          <w:sz w:val="22"/>
          <w:szCs w:val="22"/>
        </w:rPr>
      </w:pPr>
      <w:bookmarkStart w:id="0" w:name="_GoBack"/>
      <w:bookmarkEnd w:id="0"/>
    </w:p>
    <w:sectPr w:rsidR="00E83D74" w:rsidRPr="00746065" w:rsidSect="00A95DB5">
      <w:headerReference w:type="default" r:id="rId8"/>
      <w:footerReference w:type="default" r:id="rId9"/>
      <w:pgSz w:w="11900" w:h="16840"/>
      <w:pgMar w:top="1701" w:right="1134" w:bottom="1134" w:left="1701"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80A4A" w14:textId="77777777" w:rsidR="00BC76D5" w:rsidRDefault="00BC76D5" w:rsidP="003169BB">
      <w:r>
        <w:separator/>
      </w:r>
    </w:p>
  </w:endnote>
  <w:endnote w:type="continuationSeparator" w:id="0">
    <w:p w14:paraId="6396FA7F" w14:textId="77777777" w:rsidR="00BC76D5" w:rsidRDefault="00BC76D5" w:rsidP="0031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5CB15" w14:textId="6EF9F835" w:rsidR="00A95DB5" w:rsidRPr="00A95DB5" w:rsidRDefault="00A95DB5" w:rsidP="00A95DB5">
    <w:pPr>
      <w:pStyle w:val="Rodap"/>
      <w:spacing w:before="40"/>
      <w:ind w:left="-113" w:right="-113"/>
      <w:jc w:val="center"/>
      <w:rPr>
        <w:rFonts w:ascii="Times New Roman" w:eastAsia="Calibri" w:hAnsi="Times New Roman" w:cs="Times New Roman"/>
        <w:bCs/>
        <w:color w:val="006666"/>
        <w:kern w:val="24"/>
        <w:sz w:val="16"/>
        <w:lang w:eastAsia="pt-BR"/>
      </w:rPr>
    </w:pPr>
    <w:r w:rsidRPr="00A95DB5">
      <w:rPr>
        <w:rFonts w:ascii="Times New Roman" w:eastAsia="Calibri" w:hAnsi="Times New Roman" w:cs="Times New Roman"/>
        <w:bCs/>
        <w:color w:val="006666"/>
        <w:kern w:val="24"/>
        <w:sz w:val="16"/>
        <w:lang w:eastAsia="pt-BR"/>
      </w:rPr>
      <w:t xml:space="preserve">| Página </w:t>
    </w:r>
    <w:r w:rsidRPr="00A95DB5">
      <w:rPr>
        <w:rFonts w:ascii="Times New Roman" w:eastAsia="Calibri" w:hAnsi="Times New Roman" w:cs="Times New Roman"/>
        <w:bCs/>
        <w:color w:val="006666"/>
        <w:kern w:val="24"/>
        <w:sz w:val="16"/>
        <w:lang w:eastAsia="pt-BR"/>
      </w:rPr>
      <w:fldChar w:fldCharType="begin"/>
    </w:r>
    <w:r w:rsidRPr="00A95DB5">
      <w:rPr>
        <w:rFonts w:ascii="Times New Roman" w:eastAsia="Calibri" w:hAnsi="Times New Roman" w:cs="Times New Roman"/>
        <w:bCs/>
        <w:color w:val="006666"/>
        <w:kern w:val="24"/>
        <w:sz w:val="16"/>
        <w:lang w:eastAsia="pt-BR"/>
      </w:rPr>
      <w:instrText>PAGE</w:instrText>
    </w:r>
    <w:r w:rsidRPr="00A95DB5">
      <w:rPr>
        <w:rFonts w:ascii="Times New Roman" w:eastAsia="Calibri" w:hAnsi="Times New Roman" w:cs="Times New Roman"/>
        <w:bCs/>
        <w:color w:val="006666"/>
        <w:kern w:val="24"/>
        <w:sz w:val="16"/>
        <w:lang w:eastAsia="pt-BR"/>
      </w:rPr>
      <w:fldChar w:fldCharType="separate"/>
    </w:r>
    <w:r w:rsidR="00E83D74">
      <w:rPr>
        <w:rFonts w:ascii="Times New Roman" w:eastAsia="Calibri" w:hAnsi="Times New Roman" w:cs="Times New Roman"/>
        <w:bCs/>
        <w:noProof/>
        <w:color w:val="006666"/>
        <w:kern w:val="24"/>
        <w:sz w:val="16"/>
        <w:lang w:eastAsia="pt-BR"/>
      </w:rPr>
      <w:t>15</w:t>
    </w:r>
    <w:r w:rsidRPr="00A95DB5">
      <w:rPr>
        <w:rFonts w:ascii="Times New Roman" w:eastAsia="Calibri" w:hAnsi="Times New Roman" w:cs="Times New Roman"/>
        <w:bCs/>
        <w:color w:val="006666"/>
        <w:kern w:val="24"/>
        <w:sz w:val="16"/>
        <w:lang w:eastAsia="pt-BR"/>
      </w:rPr>
      <w:fldChar w:fldCharType="end"/>
    </w:r>
    <w:r w:rsidRPr="00A95DB5">
      <w:rPr>
        <w:rFonts w:ascii="Times New Roman" w:eastAsia="Calibri" w:hAnsi="Times New Roman" w:cs="Times New Roman"/>
        <w:bCs/>
        <w:color w:val="006666"/>
        <w:kern w:val="24"/>
        <w:sz w:val="16"/>
        <w:lang w:eastAsia="pt-BR"/>
      </w:rPr>
      <w:t xml:space="preserve"> de </w:t>
    </w:r>
    <w:r w:rsidRPr="00A95DB5">
      <w:rPr>
        <w:rFonts w:ascii="Times New Roman" w:eastAsia="Calibri" w:hAnsi="Times New Roman" w:cs="Times New Roman"/>
        <w:bCs/>
        <w:color w:val="006666"/>
        <w:kern w:val="24"/>
        <w:sz w:val="16"/>
        <w:lang w:eastAsia="pt-BR"/>
      </w:rPr>
      <w:fldChar w:fldCharType="begin"/>
    </w:r>
    <w:r w:rsidRPr="00A95DB5">
      <w:rPr>
        <w:rFonts w:ascii="Times New Roman" w:eastAsia="Calibri" w:hAnsi="Times New Roman" w:cs="Times New Roman"/>
        <w:bCs/>
        <w:color w:val="006666"/>
        <w:kern w:val="24"/>
        <w:sz w:val="16"/>
        <w:lang w:eastAsia="pt-BR"/>
      </w:rPr>
      <w:instrText>NUMPAGES</w:instrText>
    </w:r>
    <w:r w:rsidRPr="00A95DB5">
      <w:rPr>
        <w:rFonts w:ascii="Times New Roman" w:eastAsia="Calibri" w:hAnsi="Times New Roman" w:cs="Times New Roman"/>
        <w:bCs/>
        <w:color w:val="006666"/>
        <w:kern w:val="24"/>
        <w:sz w:val="16"/>
        <w:lang w:eastAsia="pt-BR"/>
      </w:rPr>
      <w:fldChar w:fldCharType="separate"/>
    </w:r>
    <w:r w:rsidR="00E83D74">
      <w:rPr>
        <w:rFonts w:ascii="Times New Roman" w:eastAsia="Calibri" w:hAnsi="Times New Roman" w:cs="Times New Roman"/>
        <w:bCs/>
        <w:noProof/>
        <w:color w:val="006666"/>
        <w:kern w:val="24"/>
        <w:sz w:val="16"/>
        <w:lang w:eastAsia="pt-BR"/>
      </w:rPr>
      <w:t>15</w:t>
    </w:r>
    <w:r w:rsidRPr="00A95DB5">
      <w:rPr>
        <w:rFonts w:ascii="Times New Roman" w:eastAsia="Calibri" w:hAnsi="Times New Roman" w:cs="Times New Roman"/>
        <w:bCs/>
        <w:color w:val="006666"/>
        <w:kern w:val="24"/>
        <w:sz w:val="16"/>
        <w:lang w:eastAsia="pt-BR"/>
      </w:rPr>
      <w:fldChar w:fldCharType="end"/>
    </w:r>
    <w:r w:rsidRPr="00A95DB5">
      <w:rPr>
        <w:rFonts w:ascii="Times New Roman" w:eastAsia="Calibri" w:hAnsi="Times New Roman" w:cs="Times New Roman"/>
        <w:bCs/>
        <w:color w:val="006666"/>
        <w:kern w:val="24"/>
        <w:sz w:val="16"/>
        <w:lang w:eastAsia="pt-BR"/>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BB417" w14:textId="77777777" w:rsidR="00BC76D5" w:rsidRDefault="00BC76D5" w:rsidP="003169BB">
      <w:r>
        <w:separator/>
      </w:r>
    </w:p>
  </w:footnote>
  <w:footnote w:type="continuationSeparator" w:id="0">
    <w:p w14:paraId="4B735FE9" w14:textId="77777777" w:rsidR="00BC76D5" w:rsidRDefault="00BC76D5" w:rsidP="003169BB">
      <w:r>
        <w:continuationSeparator/>
      </w:r>
    </w:p>
  </w:footnote>
  <w:footnote w:id="1">
    <w:p w14:paraId="61D18334" w14:textId="63065D78" w:rsidR="003169BB" w:rsidRPr="0030689C" w:rsidRDefault="003169BB" w:rsidP="0088398B">
      <w:pPr>
        <w:pStyle w:val="Textodenotaderodap"/>
        <w:jc w:val="both"/>
        <w:rPr>
          <w:rFonts w:ascii="Times New Roman" w:hAnsi="Times New Roman" w:cs="Times New Roman"/>
        </w:rPr>
      </w:pPr>
      <w:r w:rsidRPr="0030689C">
        <w:rPr>
          <w:rStyle w:val="Refdenotaderodap"/>
          <w:rFonts w:ascii="Times New Roman" w:hAnsi="Times New Roman" w:cs="Times New Roman"/>
        </w:rPr>
        <w:footnoteRef/>
      </w:r>
      <w:r w:rsidRPr="0030689C">
        <w:rPr>
          <w:rFonts w:ascii="Times New Roman" w:hAnsi="Times New Roman" w:cs="Times New Roman"/>
        </w:rPr>
        <w:t xml:space="preserve"> </w:t>
      </w:r>
      <w:r w:rsidR="0030689C">
        <w:rPr>
          <w:rFonts w:ascii="Times New Roman" w:hAnsi="Times New Roman" w:cs="Times New Roman"/>
        </w:rPr>
        <w:t>Disponível em:</w:t>
      </w:r>
      <w:r w:rsidRPr="0030689C">
        <w:rPr>
          <w:rFonts w:ascii="Times New Roman" w:hAnsi="Times New Roman" w:cs="Times New Roman"/>
        </w:rPr>
        <w:t xml:space="preserve"> </w:t>
      </w:r>
      <w:r w:rsidR="0030689C">
        <w:rPr>
          <w:rFonts w:ascii="Times New Roman" w:hAnsi="Times New Roman" w:cs="Times New Roman"/>
        </w:rPr>
        <w:t>&lt;</w:t>
      </w:r>
      <w:r w:rsidRPr="0030689C">
        <w:rPr>
          <w:rFonts w:ascii="Times New Roman" w:hAnsi="Times New Roman" w:cs="Times New Roman"/>
        </w:rPr>
        <w:t>https://www.conjur.com.br/dl/comissao-juristas-elaboracao.doc</w:t>
      </w:r>
      <w:r w:rsidR="0030689C">
        <w:rPr>
          <w:rFonts w:ascii="Times New Roman" w:hAnsi="Times New Roman" w:cs="Times New Roman"/>
        </w:rPr>
        <w:t>&gt;.</w:t>
      </w:r>
      <w:r w:rsidRPr="0030689C">
        <w:rPr>
          <w:rStyle w:val="CitaoHTML"/>
          <w:rFonts w:ascii="Times New Roman" w:hAnsi="Times New Roman" w:cs="Times New Roman"/>
        </w:rPr>
        <w:t xml:space="preserve"> </w:t>
      </w:r>
      <w:r w:rsidR="0030689C">
        <w:rPr>
          <w:rStyle w:val="CitaoHTML"/>
          <w:rFonts w:ascii="Times New Roman" w:hAnsi="Times New Roman" w:cs="Times New Roman"/>
          <w:i w:val="0"/>
        </w:rPr>
        <w:t>A</w:t>
      </w:r>
      <w:r w:rsidRPr="0030689C">
        <w:rPr>
          <w:rStyle w:val="CitaoHTML"/>
          <w:rFonts w:ascii="Times New Roman" w:hAnsi="Times New Roman" w:cs="Times New Roman"/>
          <w:i w:val="0"/>
        </w:rPr>
        <w:t>cesso em</w:t>
      </w:r>
      <w:r w:rsidR="0030689C">
        <w:rPr>
          <w:rStyle w:val="CitaoHTML"/>
          <w:rFonts w:ascii="Times New Roman" w:hAnsi="Times New Roman" w:cs="Times New Roman"/>
          <w:i w:val="0"/>
        </w:rPr>
        <w:t>:</w:t>
      </w:r>
      <w:r w:rsidRPr="0030689C">
        <w:rPr>
          <w:rStyle w:val="CitaoHTML"/>
          <w:rFonts w:ascii="Times New Roman" w:hAnsi="Times New Roman" w:cs="Times New Roman"/>
          <w:i w:val="0"/>
        </w:rPr>
        <w:t xml:space="preserve"> 07</w:t>
      </w:r>
      <w:r w:rsidR="0030689C">
        <w:rPr>
          <w:rStyle w:val="CitaoHTML"/>
          <w:rFonts w:ascii="Times New Roman" w:hAnsi="Times New Roman" w:cs="Times New Roman"/>
          <w:i w:val="0"/>
        </w:rPr>
        <w:t xml:space="preserve"> jun. </w:t>
      </w:r>
      <w:r w:rsidRPr="0030689C">
        <w:rPr>
          <w:rStyle w:val="CitaoHTML"/>
          <w:rFonts w:ascii="Times New Roman" w:hAnsi="Times New Roman" w:cs="Times New Roman"/>
          <w:i w:val="0"/>
        </w:rPr>
        <w:t>2018.</w:t>
      </w:r>
    </w:p>
  </w:footnote>
  <w:footnote w:id="2">
    <w:p w14:paraId="24D4F29B" w14:textId="5B8D426A" w:rsidR="00577E19" w:rsidRPr="0030689C" w:rsidRDefault="00577E19" w:rsidP="0088398B">
      <w:pPr>
        <w:pStyle w:val="Textodenotaderodap"/>
        <w:jc w:val="both"/>
        <w:rPr>
          <w:rFonts w:ascii="Times New Roman" w:hAnsi="Times New Roman" w:cs="Times New Roman"/>
        </w:rPr>
      </w:pPr>
      <w:r w:rsidRPr="0030689C">
        <w:rPr>
          <w:rStyle w:val="Refdenotaderodap"/>
          <w:rFonts w:ascii="Times New Roman" w:hAnsi="Times New Roman" w:cs="Times New Roman"/>
        </w:rPr>
        <w:footnoteRef/>
      </w:r>
      <w:r w:rsidRPr="0030689C">
        <w:rPr>
          <w:rFonts w:ascii="Times New Roman" w:hAnsi="Times New Roman" w:cs="Times New Roman"/>
        </w:rPr>
        <w:t xml:space="preserve"> </w:t>
      </w:r>
      <w:r w:rsidR="0030689C">
        <w:rPr>
          <w:rFonts w:ascii="Times New Roman" w:hAnsi="Times New Roman" w:cs="Times New Roman"/>
        </w:rPr>
        <w:t>Disponível em:</w:t>
      </w:r>
      <w:r w:rsidR="0030689C" w:rsidRPr="0030689C">
        <w:rPr>
          <w:rFonts w:ascii="Times New Roman" w:hAnsi="Times New Roman" w:cs="Times New Roman"/>
        </w:rPr>
        <w:t xml:space="preserve"> </w:t>
      </w:r>
      <w:r w:rsidR="0030689C">
        <w:rPr>
          <w:rFonts w:ascii="Times New Roman" w:hAnsi="Times New Roman" w:cs="Times New Roman"/>
        </w:rPr>
        <w:t>&lt;</w:t>
      </w:r>
      <w:r w:rsidRPr="0030689C">
        <w:rPr>
          <w:rFonts w:ascii="Times New Roman" w:hAnsi="Times New Roman" w:cs="Times New Roman"/>
        </w:rPr>
        <w:t>http://www.stf.jus.br/portal/cms/verNoticiaDetalhe.asp?idConteudo=377332</w:t>
      </w:r>
      <w:r w:rsidR="0030689C">
        <w:rPr>
          <w:rFonts w:ascii="Times New Roman" w:hAnsi="Times New Roman" w:cs="Times New Roman"/>
        </w:rPr>
        <w:t>&gt;.</w:t>
      </w:r>
      <w:r w:rsidRPr="0030689C">
        <w:rPr>
          <w:rFonts w:ascii="Times New Roman" w:hAnsi="Times New Roman" w:cs="Times New Roman"/>
        </w:rPr>
        <w:t xml:space="preserve"> </w:t>
      </w:r>
      <w:r w:rsidR="0030689C">
        <w:rPr>
          <w:rFonts w:ascii="Times New Roman" w:hAnsi="Times New Roman" w:cs="Times New Roman"/>
        </w:rPr>
        <w:t>A</w:t>
      </w:r>
      <w:r w:rsidRPr="0030689C">
        <w:rPr>
          <w:rFonts w:ascii="Times New Roman" w:hAnsi="Times New Roman" w:cs="Times New Roman"/>
        </w:rPr>
        <w:t>cesso em 07</w:t>
      </w:r>
      <w:r w:rsidR="0030689C">
        <w:rPr>
          <w:rFonts w:ascii="Times New Roman" w:hAnsi="Times New Roman" w:cs="Times New Roman"/>
        </w:rPr>
        <w:t xml:space="preserve">. Jun. </w:t>
      </w:r>
      <w:r w:rsidRPr="0030689C">
        <w:rPr>
          <w:rFonts w:ascii="Times New Roman" w:hAnsi="Times New Roman" w:cs="Times New Roman"/>
        </w:rPr>
        <w:t>2018.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7EB73" w14:textId="23D92BFD" w:rsidR="00A95DB5" w:rsidRDefault="0010163F">
    <w:pPr>
      <w:pStyle w:val="Cabealho"/>
    </w:pPr>
    <w:r w:rsidRPr="00A95DB5">
      <mc:AlternateContent>
        <mc:Choice Requires="wps">
          <w:drawing>
            <wp:anchor distT="0" distB="0" distL="114300" distR="114300" simplePos="0" relativeHeight="251662336" behindDoc="0" locked="0" layoutInCell="1" allowOverlap="1" wp14:anchorId="3C151186" wp14:editId="2E7F6411">
              <wp:simplePos x="0" y="0"/>
              <wp:positionH relativeFrom="column">
                <wp:posOffset>3945995</wp:posOffset>
              </wp:positionH>
              <wp:positionV relativeFrom="paragraph">
                <wp:posOffset>-337820</wp:posOffset>
              </wp:positionV>
              <wp:extent cx="1867535" cy="796290"/>
              <wp:effectExtent l="0" t="0" r="0" b="3810"/>
              <wp:wrapNone/>
              <wp:docPr id="1" name="Caixa de texto 2"/>
              <wp:cNvGraphicFramePr/>
              <a:graphic xmlns:a="http://schemas.openxmlformats.org/drawingml/2006/main">
                <a:graphicData uri="http://schemas.microsoft.com/office/word/2010/wordprocessingShape">
                  <wps:wsp>
                    <wps:cNvSpPr txBox="1"/>
                    <wps:spPr>
                      <a:xfrm>
                        <a:off x="0" y="0"/>
                        <a:ext cx="1867535" cy="7962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F27FD0" w14:textId="77777777" w:rsidR="00A95DB5" w:rsidRDefault="00A95DB5" w:rsidP="00A95DB5">
                          <w:pPr>
                            <w:pStyle w:val="NormalWeb"/>
                            <w:spacing w:before="0" w:beforeAutospacing="0" w:after="0" w:afterAutospacing="0" w:line="276" w:lineRule="auto"/>
                            <w:jc w:val="center"/>
                          </w:pPr>
                          <w:r>
                            <w:rPr>
                              <w:rFonts w:eastAsia="Calibri"/>
                              <w:b/>
                              <w:bCs/>
                              <w:color w:val="006666"/>
                              <w:spacing w:val="120"/>
                              <w:kern w:val="24"/>
                            </w:rPr>
                            <w:t>WORKSHOP</w:t>
                          </w:r>
                        </w:p>
                        <w:p w14:paraId="599DD4AA" w14:textId="77777777" w:rsidR="00A95DB5" w:rsidRPr="00A95DB5" w:rsidRDefault="00A95DB5" w:rsidP="00A95DB5">
                          <w:pPr>
                            <w:pStyle w:val="NormalWeb"/>
                            <w:spacing w:before="0" w:beforeAutospacing="0" w:after="0" w:afterAutospacing="0"/>
                            <w:jc w:val="center"/>
                            <w:rPr>
                              <w:rFonts w:eastAsia="Calibri"/>
                              <w:color w:val="000000" w:themeColor="dark1"/>
                              <w:kern w:val="24"/>
                              <w:sz w:val="10"/>
                              <w:szCs w:val="22"/>
                            </w:rPr>
                          </w:pPr>
                        </w:p>
                        <w:p w14:paraId="1E4A40A8" w14:textId="1F213FEB" w:rsidR="00A95DB5" w:rsidRPr="0010163F" w:rsidRDefault="00A95DB5" w:rsidP="0010163F">
                          <w:pPr>
                            <w:pStyle w:val="Rodap"/>
                            <w:spacing w:before="40"/>
                            <w:ind w:left="-113" w:right="-113"/>
                            <w:jc w:val="center"/>
                            <w:rPr>
                              <w:rFonts w:ascii="Times New Roman" w:eastAsia="Calibri" w:hAnsi="Times New Roman" w:cs="Times New Roman"/>
                              <w:bCs/>
                              <w:color w:val="006666"/>
                              <w:kern w:val="24"/>
                              <w:lang w:eastAsia="pt-BR"/>
                            </w:rPr>
                          </w:pPr>
                          <w:r w:rsidRPr="0010163F">
                            <w:rPr>
                              <w:rFonts w:ascii="Times New Roman" w:eastAsia="Calibri" w:hAnsi="Times New Roman" w:cs="Times New Roman"/>
                              <w:bCs/>
                              <w:color w:val="006666"/>
                              <w:kern w:val="24"/>
                              <w:lang w:eastAsia="pt-BR"/>
                            </w:rPr>
                            <w:t xml:space="preserve">Crimes eleitorais e </w:t>
                          </w:r>
                        </w:p>
                        <w:p w14:paraId="573BD55E" w14:textId="219F38C9" w:rsidR="00A95DB5" w:rsidRPr="0010163F" w:rsidRDefault="00A95DB5" w:rsidP="0010163F">
                          <w:pPr>
                            <w:pStyle w:val="Rodap"/>
                            <w:spacing w:before="40"/>
                            <w:ind w:left="-113" w:right="-113"/>
                            <w:jc w:val="center"/>
                            <w:rPr>
                              <w:rFonts w:ascii="Times New Roman" w:eastAsia="Calibri" w:hAnsi="Times New Roman" w:cs="Times New Roman"/>
                              <w:bCs/>
                              <w:color w:val="006666"/>
                              <w:kern w:val="24"/>
                              <w:lang w:eastAsia="pt-BR"/>
                            </w:rPr>
                          </w:pPr>
                          <w:r w:rsidRPr="0010163F">
                            <w:rPr>
                              <w:rFonts w:ascii="Times New Roman" w:eastAsia="Calibri" w:hAnsi="Times New Roman" w:cs="Times New Roman"/>
                              <w:bCs/>
                              <w:color w:val="006666"/>
                              <w:kern w:val="24"/>
                              <w:lang w:eastAsia="pt-BR"/>
                            </w:rPr>
                            <w:t>Processo penal eleitoral</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51186" id="_x0000_t202" coordsize="21600,21600" o:spt="202" path="m,l,21600r21600,l21600,xe">
              <v:stroke joinstyle="miter"/>
              <v:path gradientshapeok="t" o:connecttype="rect"/>
            </v:shapetype>
            <v:shape id="Caixa de texto 2" o:spid="_x0000_s1026" type="#_x0000_t202" style="position:absolute;margin-left:310.7pt;margin-top:-26.6pt;width:147.05pt;height:6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" fillcolor="white [3201]" stroked="f" strokeweight=".5pt">
              <v:textbox>
                <w:txbxContent>
                  <w:p w14:paraId="47F27FD0" w14:textId="77777777" w:rsidR="00A95DB5" w:rsidRDefault="00A95DB5" w:rsidP="00A95DB5">
                    <w:pPr>
                      <w:pStyle w:val="NormalWeb"/>
                      <w:spacing w:before="0" w:beforeAutospacing="0" w:after="0" w:afterAutospacing="0" w:line="276" w:lineRule="auto"/>
                      <w:jc w:val="center"/>
                    </w:pPr>
                    <w:r>
                      <w:rPr>
                        <w:rFonts w:eastAsia="Calibri"/>
                        <w:b/>
                        <w:bCs/>
                        <w:color w:val="006666"/>
                        <w:spacing w:val="120"/>
                        <w:kern w:val="24"/>
                      </w:rPr>
                      <w:t>WORKSHOP</w:t>
                    </w:r>
                  </w:p>
                  <w:p w14:paraId="599DD4AA" w14:textId="77777777" w:rsidR="00A95DB5" w:rsidRPr="00A95DB5" w:rsidRDefault="00A95DB5" w:rsidP="00A95DB5">
                    <w:pPr>
                      <w:pStyle w:val="NormalWeb"/>
                      <w:spacing w:before="0" w:beforeAutospacing="0" w:after="0" w:afterAutospacing="0"/>
                      <w:jc w:val="center"/>
                      <w:rPr>
                        <w:rFonts w:eastAsia="Calibri"/>
                        <w:color w:val="000000" w:themeColor="dark1"/>
                        <w:kern w:val="24"/>
                        <w:sz w:val="10"/>
                        <w:szCs w:val="22"/>
                      </w:rPr>
                    </w:pPr>
                  </w:p>
                  <w:p w14:paraId="1E4A40A8" w14:textId="1F213FEB" w:rsidR="00A95DB5" w:rsidRPr="0010163F" w:rsidRDefault="00A95DB5" w:rsidP="0010163F">
                    <w:pPr>
                      <w:pStyle w:val="Rodap"/>
                      <w:spacing w:before="40"/>
                      <w:ind w:left="-113" w:right="-113"/>
                      <w:jc w:val="center"/>
                      <w:rPr>
                        <w:rFonts w:ascii="Times New Roman" w:eastAsia="Calibri" w:hAnsi="Times New Roman" w:cs="Times New Roman"/>
                        <w:bCs/>
                        <w:color w:val="006666"/>
                        <w:kern w:val="24"/>
                        <w:lang w:eastAsia="pt-BR"/>
                      </w:rPr>
                    </w:pPr>
                    <w:r w:rsidRPr="0010163F">
                      <w:rPr>
                        <w:rFonts w:ascii="Times New Roman" w:eastAsia="Calibri" w:hAnsi="Times New Roman" w:cs="Times New Roman"/>
                        <w:bCs/>
                        <w:color w:val="006666"/>
                        <w:kern w:val="24"/>
                        <w:lang w:eastAsia="pt-BR"/>
                      </w:rPr>
                      <w:t xml:space="preserve">Crimes eleitorais e </w:t>
                    </w:r>
                  </w:p>
                  <w:p w14:paraId="573BD55E" w14:textId="219F38C9" w:rsidR="00A95DB5" w:rsidRPr="0010163F" w:rsidRDefault="00A95DB5" w:rsidP="0010163F">
                    <w:pPr>
                      <w:pStyle w:val="Rodap"/>
                      <w:spacing w:before="40"/>
                      <w:ind w:left="-113" w:right="-113"/>
                      <w:jc w:val="center"/>
                      <w:rPr>
                        <w:rFonts w:ascii="Times New Roman" w:eastAsia="Calibri" w:hAnsi="Times New Roman" w:cs="Times New Roman"/>
                        <w:bCs/>
                        <w:color w:val="006666"/>
                        <w:kern w:val="24"/>
                        <w:lang w:eastAsia="pt-BR"/>
                      </w:rPr>
                    </w:pPr>
                    <w:r w:rsidRPr="0010163F">
                      <w:rPr>
                        <w:rFonts w:ascii="Times New Roman" w:eastAsia="Calibri" w:hAnsi="Times New Roman" w:cs="Times New Roman"/>
                        <w:bCs/>
                        <w:color w:val="006666"/>
                        <w:kern w:val="24"/>
                        <w:lang w:eastAsia="pt-BR"/>
                      </w:rPr>
                      <w:t>Processo penal eleitoral</w:t>
                    </w:r>
                  </w:p>
                </w:txbxContent>
              </v:textbox>
            </v:shape>
          </w:pict>
        </mc:Fallback>
      </mc:AlternateContent>
    </w:r>
    <w:r w:rsidRPr="00A95DB5">
      <w:drawing>
        <wp:anchor distT="0" distB="0" distL="114300" distR="114300" simplePos="0" relativeHeight="251659264" behindDoc="0" locked="0" layoutInCell="1" allowOverlap="1" wp14:anchorId="305DCF76" wp14:editId="397B00D2">
          <wp:simplePos x="0" y="0"/>
          <wp:positionH relativeFrom="column">
            <wp:posOffset>-1270</wp:posOffset>
          </wp:positionH>
          <wp:positionV relativeFrom="paragraph">
            <wp:posOffset>-337820</wp:posOffset>
          </wp:positionV>
          <wp:extent cx="1766581" cy="829949"/>
          <wp:effectExtent l="0" t="0" r="5080" b="8255"/>
          <wp:wrapNone/>
          <wp:docPr id="4" name="Imagem 3"/>
          <wp:cNvGraphicFramePr/>
          <a:graphic xmlns:a="http://schemas.openxmlformats.org/drawingml/2006/main">
            <a:graphicData uri="http://schemas.openxmlformats.org/drawingml/2006/picture">
              <pic:pic xmlns:pic="http://schemas.openxmlformats.org/drawingml/2006/picture">
                <pic:nvPicPr>
                  <pic:cNvPr id="4" name="Imagem 3"/>
                  <pic:cNvPicPr/>
                </pic:nvPicPr>
                <pic:blipFill>
                  <a:blip r:embed="rId1"/>
                  <a:stretch>
                    <a:fillRect/>
                  </a:stretch>
                </pic:blipFill>
                <pic:spPr>
                  <a:xfrm>
                    <a:off x="0" y="0"/>
                    <a:ext cx="1766581" cy="829949"/>
                  </a:xfrm>
                  <a:prstGeom prst="rect">
                    <a:avLst/>
                  </a:prstGeom>
                </pic:spPr>
              </pic:pic>
            </a:graphicData>
          </a:graphic>
          <wp14:sizeRelH relativeFrom="margin">
            <wp14:pctWidth>0</wp14:pctWidth>
          </wp14:sizeRelH>
          <wp14:sizeRelV relativeFrom="margin">
            <wp14:pctHeight>0</wp14:pctHeight>
          </wp14:sizeRelV>
        </wp:anchor>
      </w:drawing>
    </w:r>
    <w:r w:rsidR="00A95DB5" w:rsidRPr="00A95DB5">
      <mc:AlternateContent>
        <mc:Choice Requires="wps">
          <w:drawing>
            <wp:anchor distT="0" distB="0" distL="114300" distR="114300" simplePos="0" relativeHeight="251660288" behindDoc="0" locked="0" layoutInCell="1" allowOverlap="1" wp14:anchorId="29AD8325" wp14:editId="7ECAE66C">
              <wp:simplePos x="0" y="0"/>
              <wp:positionH relativeFrom="column">
                <wp:posOffset>5902855</wp:posOffset>
              </wp:positionH>
              <wp:positionV relativeFrom="paragraph">
                <wp:posOffset>-977265</wp:posOffset>
              </wp:positionV>
              <wp:extent cx="1403985" cy="570230"/>
              <wp:effectExtent l="0" t="0" r="5715" b="1270"/>
              <wp:wrapNone/>
              <wp:docPr id="5" name="Caixa de texto 2"/>
              <wp:cNvGraphicFramePr/>
              <a:graphic xmlns:a="http://schemas.openxmlformats.org/drawingml/2006/main">
                <a:graphicData uri="http://schemas.microsoft.com/office/word/2010/wordprocessingShape">
                  <wps:wsp>
                    <wps:cNvSpPr txBox="1"/>
                    <wps:spPr>
                      <a:xfrm>
                        <a:off x="0" y="0"/>
                        <a:ext cx="1403985" cy="5702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78CD7E" w14:textId="77777777" w:rsidR="00A95DB5" w:rsidRDefault="00A95DB5" w:rsidP="00A95DB5">
                          <w:pPr>
                            <w:pStyle w:val="NormalWeb"/>
                            <w:spacing w:before="0" w:beforeAutospacing="0" w:after="0" w:afterAutospacing="0" w:line="276" w:lineRule="auto"/>
                            <w:jc w:val="center"/>
                          </w:pPr>
                          <w:r>
                            <w:rPr>
                              <w:rFonts w:eastAsia="Calibri"/>
                              <w:b/>
                              <w:bCs/>
                              <w:color w:val="006666"/>
                              <w:spacing w:val="120"/>
                              <w:kern w:val="24"/>
                            </w:rPr>
                            <w:t>WORKSHOP</w:t>
                          </w:r>
                        </w:p>
                        <w:p w14:paraId="677052F5" w14:textId="77777777" w:rsidR="00A95DB5" w:rsidRDefault="00A95DB5" w:rsidP="00A95DB5">
                          <w:pPr>
                            <w:pStyle w:val="NormalWeb"/>
                            <w:spacing w:before="0" w:beforeAutospacing="0" w:after="0" w:afterAutospacing="0" w:line="276" w:lineRule="auto"/>
                            <w:jc w:val="center"/>
                          </w:pPr>
                          <w:r>
                            <w:rPr>
                              <w:rFonts w:eastAsia="Calibri"/>
                              <w:color w:val="000000" w:themeColor="dark1"/>
                              <w:kern w:val="24"/>
                              <w:sz w:val="22"/>
                              <w:szCs w:val="22"/>
                            </w:rPr>
                            <w:t> </w:t>
                          </w:r>
                        </w:p>
                        <w:p w14:paraId="5B2B6854" w14:textId="77777777" w:rsidR="00A95DB5" w:rsidRDefault="00A95DB5" w:rsidP="00A95DB5">
                          <w:pPr>
                            <w:pStyle w:val="NormalWeb"/>
                            <w:spacing w:before="0" w:beforeAutospacing="0" w:after="0" w:afterAutospacing="0" w:line="276" w:lineRule="auto"/>
                            <w:jc w:val="center"/>
                          </w:pPr>
                          <w:r>
                            <w:rPr>
                              <w:rFonts w:eastAsia="Calibri"/>
                              <w:color w:val="000000" w:themeColor="dark1"/>
                              <w:spacing w:val="60"/>
                              <w:kern w:val="24"/>
                              <w:sz w:val="22"/>
                              <w:szCs w:val="22"/>
                            </w:rPr>
                            <w:t xml:space="preserve">PRÉ-CAMPANHA: </w:t>
                          </w:r>
                        </w:p>
                        <w:p w14:paraId="2B4E4ADD" w14:textId="77777777" w:rsidR="00A95DB5" w:rsidRDefault="00A95DB5" w:rsidP="00A95DB5">
                          <w:pPr>
                            <w:pStyle w:val="NormalWeb"/>
                            <w:spacing w:before="0" w:beforeAutospacing="0" w:after="0" w:afterAutospacing="0" w:line="276" w:lineRule="auto"/>
                            <w:jc w:val="center"/>
                          </w:pPr>
                          <w:r>
                            <w:rPr>
                              <w:rFonts w:eastAsia="Calibri"/>
                              <w:color w:val="000000" w:themeColor="dark1"/>
                              <w:spacing w:val="60"/>
                              <w:kern w:val="24"/>
                              <w:sz w:val="22"/>
                              <w:szCs w:val="22"/>
                            </w:rPr>
                            <w:t>Propaganda e Financiamento</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D8325" id="_x0000_s1027" type="#_x0000_t202" style="position:absolute;margin-left:464.8pt;margin-top:-76.95pt;width:110.55pt;height:4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" fillcolor="white [3201]" stroked="f" strokeweight=".5pt">
              <v:textbox>
                <w:txbxContent>
                  <w:p w14:paraId="5A78CD7E" w14:textId="77777777" w:rsidR="00A95DB5" w:rsidRDefault="00A95DB5" w:rsidP="00A95DB5">
                    <w:pPr>
                      <w:pStyle w:val="NormalWeb"/>
                      <w:spacing w:before="0" w:beforeAutospacing="0" w:after="0" w:afterAutospacing="0" w:line="276" w:lineRule="auto"/>
                      <w:jc w:val="center"/>
                    </w:pPr>
                    <w:r>
                      <w:rPr>
                        <w:rFonts w:eastAsia="Calibri"/>
                        <w:b/>
                        <w:bCs/>
                        <w:color w:val="006666"/>
                        <w:spacing w:val="120"/>
                        <w:kern w:val="24"/>
                      </w:rPr>
                      <w:t>WORKSHOP</w:t>
                    </w:r>
                  </w:p>
                  <w:p w14:paraId="677052F5" w14:textId="77777777" w:rsidR="00A95DB5" w:rsidRDefault="00A95DB5" w:rsidP="00A95DB5">
                    <w:pPr>
                      <w:pStyle w:val="NormalWeb"/>
                      <w:spacing w:before="0" w:beforeAutospacing="0" w:after="0" w:afterAutospacing="0" w:line="276" w:lineRule="auto"/>
                      <w:jc w:val="center"/>
                    </w:pPr>
                    <w:r>
                      <w:rPr>
                        <w:rFonts w:eastAsia="Calibri"/>
                        <w:color w:val="000000" w:themeColor="dark1"/>
                        <w:kern w:val="24"/>
                        <w:sz w:val="22"/>
                        <w:szCs w:val="22"/>
                      </w:rPr>
                      <w:t> </w:t>
                    </w:r>
                  </w:p>
                  <w:p w14:paraId="5B2B6854" w14:textId="77777777" w:rsidR="00A95DB5" w:rsidRDefault="00A95DB5" w:rsidP="00A95DB5">
                    <w:pPr>
                      <w:pStyle w:val="NormalWeb"/>
                      <w:spacing w:before="0" w:beforeAutospacing="0" w:after="0" w:afterAutospacing="0" w:line="276" w:lineRule="auto"/>
                      <w:jc w:val="center"/>
                    </w:pPr>
                    <w:r>
                      <w:rPr>
                        <w:rFonts w:eastAsia="Calibri"/>
                        <w:color w:val="000000" w:themeColor="dark1"/>
                        <w:spacing w:val="60"/>
                        <w:kern w:val="24"/>
                        <w:sz w:val="22"/>
                        <w:szCs w:val="22"/>
                      </w:rPr>
                      <w:t xml:space="preserve">PRÉ-CAMPANHA: </w:t>
                    </w:r>
                  </w:p>
                  <w:p w14:paraId="2B4E4ADD" w14:textId="77777777" w:rsidR="00A95DB5" w:rsidRDefault="00A95DB5" w:rsidP="00A95DB5">
                    <w:pPr>
                      <w:pStyle w:val="NormalWeb"/>
                      <w:spacing w:before="0" w:beforeAutospacing="0" w:after="0" w:afterAutospacing="0" w:line="276" w:lineRule="auto"/>
                      <w:jc w:val="center"/>
                    </w:pPr>
                    <w:r>
                      <w:rPr>
                        <w:rFonts w:eastAsia="Calibri"/>
                        <w:color w:val="000000" w:themeColor="dark1"/>
                        <w:spacing w:val="60"/>
                        <w:kern w:val="24"/>
                        <w:sz w:val="22"/>
                        <w:szCs w:val="22"/>
                      </w:rPr>
                      <w:t>Propaganda e Financiamento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7772"/>
    <w:multiLevelType w:val="hybridMultilevel"/>
    <w:tmpl w:val="041AAB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A37F8B"/>
    <w:multiLevelType w:val="multilevel"/>
    <w:tmpl w:val="AD7AD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FC795F"/>
    <w:multiLevelType w:val="hybridMultilevel"/>
    <w:tmpl w:val="E63662F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15:restartNumberingAfterBreak="0">
    <w:nsid w:val="75190BDC"/>
    <w:multiLevelType w:val="multilevel"/>
    <w:tmpl w:val="4436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D911A7"/>
    <w:multiLevelType w:val="hybridMultilevel"/>
    <w:tmpl w:val="C08EA5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9A8"/>
    <w:rsid w:val="00005069"/>
    <w:rsid w:val="00063674"/>
    <w:rsid w:val="00081ACC"/>
    <w:rsid w:val="000945BC"/>
    <w:rsid w:val="000B45DC"/>
    <w:rsid w:val="000E3057"/>
    <w:rsid w:val="0010163F"/>
    <w:rsid w:val="001F6CC0"/>
    <w:rsid w:val="00222F5B"/>
    <w:rsid w:val="0023145B"/>
    <w:rsid w:val="002942A7"/>
    <w:rsid w:val="002F717D"/>
    <w:rsid w:val="0030689C"/>
    <w:rsid w:val="003169BB"/>
    <w:rsid w:val="003501AE"/>
    <w:rsid w:val="003527FA"/>
    <w:rsid w:val="00353157"/>
    <w:rsid w:val="003719A8"/>
    <w:rsid w:val="003A4127"/>
    <w:rsid w:val="003A4ABB"/>
    <w:rsid w:val="003B3715"/>
    <w:rsid w:val="0046533F"/>
    <w:rsid w:val="004C1C4B"/>
    <w:rsid w:val="004D47B8"/>
    <w:rsid w:val="005029A7"/>
    <w:rsid w:val="00517347"/>
    <w:rsid w:val="005377E0"/>
    <w:rsid w:val="00556449"/>
    <w:rsid w:val="0057686F"/>
    <w:rsid w:val="00577E19"/>
    <w:rsid w:val="005D318A"/>
    <w:rsid w:val="00617597"/>
    <w:rsid w:val="0066740F"/>
    <w:rsid w:val="0067767C"/>
    <w:rsid w:val="006F7CD3"/>
    <w:rsid w:val="00713277"/>
    <w:rsid w:val="00746065"/>
    <w:rsid w:val="00753135"/>
    <w:rsid w:val="007861EF"/>
    <w:rsid w:val="007D6F94"/>
    <w:rsid w:val="00803751"/>
    <w:rsid w:val="0088398B"/>
    <w:rsid w:val="009A2009"/>
    <w:rsid w:val="00A06DC3"/>
    <w:rsid w:val="00A86ABD"/>
    <w:rsid w:val="00A95DB5"/>
    <w:rsid w:val="00AC4CC4"/>
    <w:rsid w:val="00B32A9C"/>
    <w:rsid w:val="00B419DE"/>
    <w:rsid w:val="00BC5A8C"/>
    <w:rsid w:val="00BC76D5"/>
    <w:rsid w:val="00CF74DB"/>
    <w:rsid w:val="00DE62EB"/>
    <w:rsid w:val="00E519A3"/>
    <w:rsid w:val="00E81604"/>
    <w:rsid w:val="00E83D74"/>
    <w:rsid w:val="00EC6436"/>
    <w:rsid w:val="00F073A7"/>
    <w:rsid w:val="00F53E9A"/>
    <w:rsid w:val="00FC4233"/>
  </w:rsids>
  <m:mathPr>
    <m:mathFont m:val="Cambria Math"/>
    <m:brkBin m:val="before"/>
    <m:brkBinSub m:val="--"/>
    <m:smallFrac m:val="0"/>
    <m:dispDef m:val="0"/>
    <m:lMargin m:val="0"/>
    <m:rMargin m:val="0"/>
    <m:defJc m:val="centerGroup"/>
    <m:wrapRight/>
    <m:intLim m:val="subSup"/>
    <m:naryLim m:val="subSup"/>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0DC02F"/>
  <w15:docId w15:val="{A0FA4AA9-A458-4A25-AD28-7F558691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itulo">
    <w:name w:val="titulo"/>
    <w:basedOn w:val="Fontepargpadro"/>
    <w:rsid w:val="003719A8"/>
  </w:style>
  <w:style w:type="character" w:styleId="Hyperlink">
    <w:name w:val="Hyperlink"/>
    <w:basedOn w:val="Fontepargpadro"/>
    <w:uiPriority w:val="99"/>
    <w:unhideWhenUsed/>
    <w:rsid w:val="003719A8"/>
    <w:rPr>
      <w:color w:val="0000FF"/>
      <w:u w:val="single"/>
    </w:rPr>
  </w:style>
  <w:style w:type="character" w:styleId="Forte">
    <w:name w:val="Strong"/>
    <w:basedOn w:val="Fontepargpadro"/>
    <w:uiPriority w:val="22"/>
    <w:qFormat/>
    <w:rsid w:val="003719A8"/>
    <w:rPr>
      <w:b/>
      <w:bCs/>
    </w:rPr>
  </w:style>
  <w:style w:type="table" w:styleId="Tabelacomgrade">
    <w:name w:val="Table Grid"/>
    <w:basedOn w:val="Tabelanormal"/>
    <w:uiPriority w:val="59"/>
    <w:rsid w:val="0037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F073A7"/>
    <w:pPr>
      <w:ind w:left="720"/>
      <w:contextualSpacing/>
    </w:pPr>
  </w:style>
  <w:style w:type="character" w:customStyle="1" w:styleId="bold">
    <w:name w:val="bold"/>
    <w:basedOn w:val="Fontepargpadro"/>
    <w:rsid w:val="00DE62EB"/>
  </w:style>
  <w:style w:type="character" w:styleId="nfase">
    <w:name w:val="Emphasis"/>
    <w:basedOn w:val="Fontepargpadro"/>
    <w:uiPriority w:val="20"/>
    <w:qFormat/>
    <w:rsid w:val="00DE62EB"/>
    <w:rPr>
      <w:i/>
      <w:iCs/>
    </w:rPr>
  </w:style>
  <w:style w:type="paragraph" w:customStyle="1" w:styleId="Default">
    <w:name w:val="Default"/>
    <w:rsid w:val="00BC5A8C"/>
    <w:pPr>
      <w:autoSpaceDE w:val="0"/>
      <w:autoSpaceDN w:val="0"/>
      <w:adjustRightInd w:val="0"/>
    </w:pPr>
    <w:rPr>
      <w:rFonts w:ascii="Arial" w:hAnsi="Arial" w:cs="Arial"/>
      <w:color w:val="000000"/>
    </w:rPr>
  </w:style>
  <w:style w:type="paragraph" w:styleId="Textodenotaderodap">
    <w:name w:val="footnote text"/>
    <w:basedOn w:val="Normal"/>
    <w:link w:val="TextodenotaderodapChar"/>
    <w:uiPriority w:val="99"/>
    <w:semiHidden/>
    <w:unhideWhenUsed/>
    <w:rsid w:val="003169BB"/>
    <w:rPr>
      <w:sz w:val="20"/>
      <w:szCs w:val="20"/>
    </w:rPr>
  </w:style>
  <w:style w:type="character" w:customStyle="1" w:styleId="TextodenotaderodapChar">
    <w:name w:val="Texto de nota de rodapé Char"/>
    <w:basedOn w:val="Fontepargpadro"/>
    <w:link w:val="Textodenotaderodap"/>
    <w:uiPriority w:val="99"/>
    <w:semiHidden/>
    <w:rsid w:val="003169BB"/>
    <w:rPr>
      <w:sz w:val="20"/>
      <w:szCs w:val="20"/>
    </w:rPr>
  </w:style>
  <w:style w:type="character" w:styleId="Refdenotaderodap">
    <w:name w:val="footnote reference"/>
    <w:basedOn w:val="Fontepargpadro"/>
    <w:uiPriority w:val="99"/>
    <w:semiHidden/>
    <w:unhideWhenUsed/>
    <w:rsid w:val="003169BB"/>
    <w:rPr>
      <w:vertAlign w:val="superscript"/>
    </w:rPr>
  </w:style>
  <w:style w:type="character" w:styleId="CitaoHTML">
    <w:name w:val="HTML Cite"/>
    <w:basedOn w:val="Fontepargpadro"/>
    <w:uiPriority w:val="99"/>
    <w:semiHidden/>
    <w:unhideWhenUsed/>
    <w:rsid w:val="003169BB"/>
    <w:rPr>
      <w:i/>
      <w:iCs/>
    </w:rPr>
  </w:style>
  <w:style w:type="character" w:customStyle="1" w:styleId="UnresolvedMention">
    <w:name w:val="Unresolved Mention"/>
    <w:basedOn w:val="Fontepargpadro"/>
    <w:uiPriority w:val="99"/>
    <w:semiHidden/>
    <w:unhideWhenUsed/>
    <w:rsid w:val="003169BB"/>
    <w:rPr>
      <w:color w:val="605E5C"/>
      <w:shd w:val="clear" w:color="auto" w:fill="E1DFDD"/>
    </w:rPr>
  </w:style>
  <w:style w:type="paragraph" w:styleId="NormalWeb">
    <w:name w:val="Normal (Web)"/>
    <w:basedOn w:val="Normal"/>
    <w:uiPriority w:val="99"/>
    <w:unhideWhenUsed/>
    <w:rsid w:val="003A4ABB"/>
    <w:pPr>
      <w:spacing w:before="100" w:beforeAutospacing="1" w:after="100" w:afterAutospacing="1"/>
    </w:pPr>
    <w:rPr>
      <w:rFonts w:ascii="Times New Roman" w:eastAsia="Times New Roman" w:hAnsi="Times New Roman" w:cs="Times New Roman"/>
      <w:lang w:eastAsia="pt-BR"/>
    </w:rPr>
  </w:style>
  <w:style w:type="paragraph" w:customStyle="1" w:styleId="auto-style99">
    <w:name w:val="auto-style99"/>
    <w:basedOn w:val="Normal"/>
    <w:rsid w:val="003A4ABB"/>
    <w:pPr>
      <w:spacing w:before="100" w:beforeAutospacing="1" w:after="100" w:afterAutospacing="1"/>
    </w:pPr>
    <w:rPr>
      <w:rFonts w:ascii="Times New Roman" w:eastAsia="Times New Roman" w:hAnsi="Times New Roman" w:cs="Times New Roman"/>
      <w:lang w:eastAsia="pt-BR"/>
    </w:rPr>
  </w:style>
  <w:style w:type="paragraph" w:styleId="Cabealho">
    <w:name w:val="header"/>
    <w:basedOn w:val="Normal"/>
    <w:link w:val="CabealhoChar"/>
    <w:uiPriority w:val="99"/>
    <w:unhideWhenUsed/>
    <w:rsid w:val="00A95DB5"/>
    <w:pPr>
      <w:tabs>
        <w:tab w:val="center" w:pos="4252"/>
        <w:tab w:val="right" w:pos="8504"/>
      </w:tabs>
    </w:pPr>
  </w:style>
  <w:style w:type="character" w:customStyle="1" w:styleId="CabealhoChar">
    <w:name w:val="Cabeçalho Char"/>
    <w:basedOn w:val="Fontepargpadro"/>
    <w:link w:val="Cabealho"/>
    <w:uiPriority w:val="99"/>
    <w:rsid w:val="00A95DB5"/>
  </w:style>
  <w:style w:type="paragraph" w:styleId="Rodap">
    <w:name w:val="footer"/>
    <w:aliases w:val="Petição - Rodapé"/>
    <w:basedOn w:val="Normal"/>
    <w:link w:val="RodapChar"/>
    <w:uiPriority w:val="99"/>
    <w:unhideWhenUsed/>
    <w:qFormat/>
    <w:rsid w:val="00A95DB5"/>
    <w:pPr>
      <w:tabs>
        <w:tab w:val="center" w:pos="4252"/>
        <w:tab w:val="right" w:pos="8504"/>
      </w:tabs>
    </w:pPr>
  </w:style>
  <w:style w:type="character" w:customStyle="1" w:styleId="RodapChar">
    <w:name w:val="Rodapé Char"/>
    <w:aliases w:val="Petição - Rodapé Char"/>
    <w:basedOn w:val="Fontepargpadro"/>
    <w:link w:val="Rodap"/>
    <w:uiPriority w:val="99"/>
    <w:rsid w:val="00A95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95699">
      <w:bodyDiv w:val="1"/>
      <w:marLeft w:val="0"/>
      <w:marRight w:val="0"/>
      <w:marTop w:val="0"/>
      <w:marBottom w:val="0"/>
      <w:divBdr>
        <w:top w:val="none" w:sz="0" w:space="0" w:color="auto"/>
        <w:left w:val="none" w:sz="0" w:space="0" w:color="auto"/>
        <w:bottom w:val="none" w:sz="0" w:space="0" w:color="auto"/>
        <w:right w:val="none" w:sz="0" w:space="0" w:color="auto"/>
      </w:divBdr>
    </w:div>
    <w:div w:id="239606079">
      <w:bodyDiv w:val="1"/>
      <w:marLeft w:val="0"/>
      <w:marRight w:val="0"/>
      <w:marTop w:val="0"/>
      <w:marBottom w:val="0"/>
      <w:divBdr>
        <w:top w:val="none" w:sz="0" w:space="0" w:color="auto"/>
        <w:left w:val="none" w:sz="0" w:space="0" w:color="auto"/>
        <w:bottom w:val="none" w:sz="0" w:space="0" w:color="auto"/>
        <w:right w:val="none" w:sz="0" w:space="0" w:color="auto"/>
      </w:divBdr>
      <w:divsChild>
        <w:div w:id="828404763">
          <w:marLeft w:val="0"/>
          <w:marRight w:val="0"/>
          <w:marTop w:val="0"/>
          <w:marBottom w:val="0"/>
          <w:divBdr>
            <w:top w:val="none" w:sz="0" w:space="0" w:color="auto"/>
            <w:left w:val="none" w:sz="0" w:space="0" w:color="auto"/>
            <w:bottom w:val="none" w:sz="0" w:space="0" w:color="auto"/>
            <w:right w:val="none" w:sz="0" w:space="0" w:color="auto"/>
          </w:divBdr>
        </w:div>
        <w:div w:id="1246769545">
          <w:marLeft w:val="0"/>
          <w:marRight w:val="0"/>
          <w:marTop w:val="0"/>
          <w:marBottom w:val="0"/>
          <w:divBdr>
            <w:top w:val="none" w:sz="0" w:space="0" w:color="auto"/>
            <w:left w:val="none" w:sz="0" w:space="0" w:color="auto"/>
            <w:bottom w:val="none" w:sz="0" w:space="0" w:color="auto"/>
            <w:right w:val="none" w:sz="0" w:space="0" w:color="auto"/>
          </w:divBdr>
        </w:div>
        <w:div w:id="1640332596">
          <w:marLeft w:val="0"/>
          <w:marRight w:val="0"/>
          <w:marTop w:val="0"/>
          <w:marBottom w:val="0"/>
          <w:divBdr>
            <w:top w:val="none" w:sz="0" w:space="0" w:color="auto"/>
            <w:left w:val="none" w:sz="0" w:space="0" w:color="auto"/>
            <w:bottom w:val="none" w:sz="0" w:space="0" w:color="auto"/>
            <w:right w:val="none" w:sz="0" w:space="0" w:color="auto"/>
          </w:divBdr>
        </w:div>
        <w:div w:id="1467166338">
          <w:marLeft w:val="0"/>
          <w:marRight w:val="0"/>
          <w:marTop w:val="0"/>
          <w:marBottom w:val="0"/>
          <w:divBdr>
            <w:top w:val="none" w:sz="0" w:space="0" w:color="auto"/>
            <w:left w:val="none" w:sz="0" w:space="0" w:color="auto"/>
            <w:bottom w:val="none" w:sz="0" w:space="0" w:color="auto"/>
            <w:right w:val="none" w:sz="0" w:space="0" w:color="auto"/>
          </w:divBdr>
        </w:div>
        <w:div w:id="1305432117">
          <w:marLeft w:val="0"/>
          <w:marRight w:val="0"/>
          <w:marTop w:val="0"/>
          <w:marBottom w:val="0"/>
          <w:divBdr>
            <w:top w:val="none" w:sz="0" w:space="0" w:color="auto"/>
            <w:left w:val="none" w:sz="0" w:space="0" w:color="auto"/>
            <w:bottom w:val="none" w:sz="0" w:space="0" w:color="auto"/>
            <w:right w:val="none" w:sz="0" w:space="0" w:color="auto"/>
          </w:divBdr>
        </w:div>
        <w:div w:id="265845679">
          <w:marLeft w:val="0"/>
          <w:marRight w:val="0"/>
          <w:marTop w:val="0"/>
          <w:marBottom w:val="0"/>
          <w:divBdr>
            <w:top w:val="none" w:sz="0" w:space="0" w:color="auto"/>
            <w:left w:val="none" w:sz="0" w:space="0" w:color="auto"/>
            <w:bottom w:val="none" w:sz="0" w:space="0" w:color="auto"/>
            <w:right w:val="none" w:sz="0" w:space="0" w:color="auto"/>
          </w:divBdr>
        </w:div>
        <w:div w:id="530998830">
          <w:marLeft w:val="0"/>
          <w:marRight w:val="0"/>
          <w:marTop w:val="0"/>
          <w:marBottom w:val="0"/>
          <w:divBdr>
            <w:top w:val="none" w:sz="0" w:space="0" w:color="auto"/>
            <w:left w:val="none" w:sz="0" w:space="0" w:color="auto"/>
            <w:bottom w:val="none" w:sz="0" w:space="0" w:color="auto"/>
            <w:right w:val="none" w:sz="0" w:space="0" w:color="auto"/>
          </w:divBdr>
        </w:div>
        <w:div w:id="331489494">
          <w:marLeft w:val="0"/>
          <w:marRight w:val="0"/>
          <w:marTop w:val="0"/>
          <w:marBottom w:val="0"/>
          <w:divBdr>
            <w:top w:val="none" w:sz="0" w:space="0" w:color="auto"/>
            <w:left w:val="none" w:sz="0" w:space="0" w:color="auto"/>
            <w:bottom w:val="none" w:sz="0" w:space="0" w:color="auto"/>
            <w:right w:val="none" w:sz="0" w:space="0" w:color="auto"/>
          </w:divBdr>
        </w:div>
        <w:div w:id="1147623066">
          <w:marLeft w:val="0"/>
          <w:marRight w:val="0"/>
          <w:marTop w:val="0"/>
          <w:marBottom w:val="0"/>
          <w:divBdr>
            <w:top w:val="none" w:sz="0" w:space="0" w:color="auto"/>
            <w:left w:val="none" w:sz="0" w:space="0" w:color="auto"/>
            <w:bottom w:val="none" w:sz="0" w:space="0" w:color="auto"/>
            <w:right w:val="none" w:sz="0" w:space="0" w:color="auto"/>
          </w:divBdr>
        </w:div>
        <w:div w:id="1725643632">
          <w:marLeft w:val="0"/>
          <w:marRight w:val="0"/>
          <w:marTop w:val="0"/>
          <w:marBottom w:val="0"/>
          <w:divBdr>
            <w:top w:val="none" w:sz="0" w:space="0" w:color="auto"/>
            <w:left w:val="none" w:sz="0" w:space="0" w:color="auto"/>
            <w:bottom w:val="none" w:sz="0" w:space="0" w:color="auto"/>
            <w:right w:val="none" w:sz="0" w:space="0" w:color="auto"/>
          </w:divBdr>
        </w:div>
        <w:div w:id="1121538526">
          <w:marLeft w:val="0"/>
          <w:marRight w:val="0"/>
          <w:marTop w:val="0"/>
          <w:marBottom w:val="0"/>
          <w:divBdr>
            <w:top w:val="none" w:sz="0" w:space="0" w:color="auto"/>
            <w:left w:val="none" w:sz="0" w:space="0" w:color="auto"/>
            <w:bottom w:val="none" w:sz="0" w:space="0" w:color="auto"/>
            <w:right w:val="none" w:sz="0" w:space="0" w:color="auto"/>
          </w:divBdr>
        </w:div>
        <w:div w:id="1169641630">
          <w:marLeft w:val="0"/>
          <w:marRight w:val="0"/>
          <w:marTop w:val="0"/>
          <w:marBottom w:val="0"/>
          <w:divBdr>
            <w:top w:val="none" w:sz="0" w:space="0" w:color="auto"/>
            <w:left w:val="none" w:sz="0" w:space="0" w:color="auto"/>
            <w:bottom w:val="none" w:sz="0" w:space="0" w:color="auto"/>
            <w:right w:val="none" w:sz="0" w:space="0" w:color="auto"/>
          </w:divBdr>
        </w:div>
        <w:div w:id="1673145273">
          <w:marLeft w:val="0"/>
          <w:marRight w:val="0"/>
          <w:marTop w:val="0"/>
          <w:marBottom w:val="0"/>
          <w:divBdr>
            <w:top w:val="none" w:sz="0" w:space="0" w:color="auto"/>
            <w:left w:val="none" w:sz="0" w:space="0" w:color="auto"/>
            <w:bottom w:val="none" w:sz="0" w:space="0" w:color="auto"/>
            <w:right w:val="none" w:sz="0" w:space="0" w:color="auto"/>
          </w:divBdr>
        </w:div>
        <w:div w:id="1885632707">
          <w:marLeft w:val="0"/>
          <w:marRight w:val="0"/>
          <w:marTop w:val="0"/>
          <w:marBottom w:val="0"/>
          <w:divBdr>
            <w:top w:val="none" w:sz="0" w:space="0" w:color="auto"/>
            <w:left w:val="none" w:sz="0" w:space="0" w:color="auto"/>
            <w:bottom w:val="none" w:sz="0" w:space="0" w:color="auto"/>
            <w:right w:val="none" w:sz="0" w:space="0" w:color="auto"/>
          </w:divBdr>
        </w:div>
      </w:divsChild>
    </w:div>
    <w:div w:id="417562422">
      <w:bodyDiv w:val="1"/>
      <w:marLeft w:val="0"/>
      <w:marRight w:val="0"/>
      <w:marTop w:val="0"/>
      <w:marBottom w:val="0"/>
      <w:divBdr>
        <w:top w:val="none" w:sz="0" w:space="0" w:color="auto"/>
        <w:left w:val="none" w:sz="0" w:space="0" w:color="auto"/>
        <w:bottom w:val="none" w:sz="0" w:space="0" w:color="auto"/>
        <w:right w:val="none" w:sz="0" w:space="0" w:color="auto"/>
      </w:divBdr>
      <w:divsChild>
        <w:div w:id="1749425801">
          <w:marLeft w:val="0"/>
          <w:marRight w:val="0"/>
          <w:marTop w:val="0"/>
          <w:marBottom w:val="0"/>
          <w:divBdr>
            <w:top w:val="none" w:sz="0" w:space="0" w:color="auto"/>
            <w:left w:val="none" w:sz="0" w:space="0" w:color="auto"/>
            <w:bottom w:val="none" w:sz="0" w:space="0" w:color="auto"/>
            <w:right w:val="none" w:sz="0" w:space="0" w:color="auto"/>
          </w:divBdr>
        </w:div>
        <w:div w:id="276304157">
          <w:marLeft w:val="0"/>
          <w:marRight w:val="0"/>
          <w:marTop w:val="0"/>
          <w:marBottom w:val="0"/>
          <w:divBdr>
            <w:top w:val="none" w:sz="0" w:space="0" w:color="auto"/>
            <w:left w:val="none" w:sz="0" w:space="0" w:color="auto"/>
            <w:bottom w:val="none" w:sz="0" w:space="0" w:color="auto"/>
            <w:right w:val="none" w:sz="0" w:space="0" w:color="auto"/>
          </w:divBdr>
        </w:div>
        <w:div w:id="436217223">
          <w:marLeft w:val="0"/>
          <w:marRight w:val="0"/>
          <w:marTop w:val="0"/>
          <w:marBottom w:val="0"/>
          <w:divBdr>
            <w:top w:val="none" w:sz="0" w:space="0" w:color="auto"/>
            <w:left w:val="none" w:sz="0" w:space="0" w:color="auto"/>
            <w:bottom w:val="none" w:sz="0" w:space="0" w:color="auto"/>
            <w:right w:val="none" w:sz="0" w:space="0" w:color="auto"/>
          </w:divBdr>
        </w:div>
        <w:div w:id="1137842010">
          <w:marLeft w:val="0"/>
          <w:marRight w:val="0"/>
          <w:marTop w:val="0"/>
          <w:marBottom w:val="0"/>
          <w:divBdr>
            <w:top w:val="none" w:sz="0" w:space="0" w:color="auto"/>
            <w:left w:val="none" w:sz="0" w:space="0" w:color="auto"/>
            <w:bottom w:val="none" w:sz="0" w:space="0" w:color="auto"/>
            <w:right w:val="none" w:sz="0" w:space="0" w:color="auto"/>
          </w:divBdr>
        </w:div>
        <w:div w:id="1987389927">
          <w:marLeft w:val="0"/>
          <w:marRight w:val="0"/>
          <w:marTop w:val="0"/>
          <w:marBottom w:val="0"/>
          <w:divBdr>
            <w:top w:val="none" w:sz="0" w:space="0" w:color="auto"/>
            <w:left w:val="none" w:sz="0" w:space="0" w:color="auto"/>
            <w:bottom w:val="none" w:sz="0" w:space="0" w:color="auto"/>
            <w:right w:val="none" w:sz="0" w:space="0" w:color="auto"/>
          </w:divBdr>
        </w:div>
        <w:div w:id="487985291">
          <w:marLeft w:val="0"/>
          <w:marRight w:val="0"/>
          <w:marTop w:val="0"/>
          <w:marBottom w:val="0"/>
          <w:divBdr>
            <w:top w:val="none" w:sz="0" w:space="0" w:color="auto"/>
            <w:left w:val="none" w:sz="0" w:space="0" w:color="auto"/>
            <w:bottom w:val="none" w:sz="0" w:space="0" w:color="auto"/>
            <w:right w:val="none" w:sz="0" w:space="0" w:color="auto"/>
          </w:divBdr>
        </w:div>
        <w:div w:id="889536399">
          <w:marLeft w:val="0"/>
          <w:marRight w:val="0"/>
          <w:marTop w:val="0"/>
          <w:marBottom w:val="0"/>
          <w:divBdr>
            <w:top w:val="none" w:sz="0" w:space="0" w:color="auto"/>
            <w:left w:val="none" w:sz="0" w:space="0" w:color="auto"/>
            <w:bottom w:val="none" w:sz="0" w:space="0" w:color="auto"/>
            <w:right w:val="none" w:sz="0" w:space="0" w:color="auto"/>
          </w:divBdr>
        </w:div>
        <w:div w:id="1692490769">
          <w:marLeft w:val="0"/>
          <w:marRight w:val="0"/>
          <w:marTop w:val="0"/>
          <w:marBottom w:val="0"/>
          <w:divBdr>
            <w:top w:val="none" w:sz="0" w:space="0" w:color="auto"/>
            <w:left w:val="none" w:sz="0" w:space="0" w:color="auto"/>
            <w:bottom w:val="none" w:sz="0" w:space="0" w:color="auto"/>
            <w:right w:val="none" w:sz="0" w:space="0" w:color="auto"/>
          </w:divBdr>
        </w:div>
        <w:div w:id="776413632">
          <w:marLeft w:val="0"/>
          <w:marRight w:val="0"/>
          <w:marTop w:val="0"/>
          <w:marBottom w:val="0"/>
          <w:divBdr>
            <w:top w:val="none" w:sz="0" w:space="0" w:color="auto"/>
            <w:left w:val="none" w:sz="0" w:space="0" w:color="auto"/>
            <w:bottom w:val="none" w:sz="0" w:space="0" w:color="auto"/>
            <w:right w:val="none" w:sz="0" w:space="0" w:color="auto"/>
          </w:divBdr>
        </w:div>
        <w:div w:id="1460997005">
          <w:marLeft w:val="0"/>
          <w:marRight w:val="0"/>
          <w:marTop w:val="0"/>
          <w:marBottom w:val="0"/>
          <w:divBdr>
            <w:top w:val="none" w:sz="0" w:space="0" w:color="auto"/>
            <w:left w:val="none" w:sz="0" w:space="0" w:color="auto"/>
            <w:bottom w:val="none" w:sz="0" w:space="0" w:color="auto"/>
            <w:right w:val="none" w:sz="0" w:space="0" w:color="auto"/>
          </w:divBdr>
        </w:div>
        <w:div w:id="782698245">
          <w:marLeft w:val="0"/>
          <w:marRight w:val="0"/>
          <w:marTop w:val="0"/>
          <w:marBottom w:val="0"/>
          <w:divBdr>
            <w:top w:val="none" w:sz="0" w:space="0" w:color="auto"/>
            <w:left w:val="none" w:sz="0" w:space="0" w:color="auto"/>
            <w:bottom w:val="none" w:sz="0" w:space="0" w:color="auto"/>
            <w:right w:val="none" w:sz="0" w:space="0" w:color="auto"/>
          </w:divBdr>
        </w:div>
        <w:div w:id="1339387700">
          <w:marLeft w:val="0"/>
          <w:marRight w:val="0"/>
          <w:marTop w:val="0"/>
          <w:marBottom w:val="0"/>
          <w:divBdr>
            <w:top w:val="none" w:sz="0" w:space="0" w:color="auto"/>
            <w:left w:val="none" w:sz="0" w:space="0" w:color="auto"/>
            <w:bottom w:val="none" w:sz="0" w:space="0" w:color="auto"/>
            <w:right w:val="none" w:sz="0" w:space="0" w:color="auto"/>
          </w:divBdr>
        </w:div>
        <w:div w:id="1298340505">
          <w:marLeft w:val="0"/>
          <w:marRight w:val="0"/>
          <w:marTop w:val="0"/>
          <w:marBottom w:val="0"/>
          <w:divBdr>
            <w:top w:val="none" w:sz="0" w:space="0" w:color="auto"/>
            <w:left w:val="none" w:sz="0" w:space="0" w:color="auto"/>
            <w:bottom w:val="none" w:sz="0" w:space="0" w:color="auto"/>
            <w:right w:val="none" w:sz="0" w:space="0" w:color="auto"/>
          </w:divBdr>
        </w:div>
        <w:div w:id="1618482873">
          <w:marLeft w:val="0"/>
          <w:marRight w:val="0"/>
          <w:marTop w:val="0"/>
          <w:marBottom w:val="0"/>
          <w:divBdr>
            <w:top w:val="none" w:sz="0" w:space="0" w:color="auto"/>
            <w:left w:val="none" w:sz="0" w:space="0" w:color="auto"/>
            <w:bottom w:val="none" w:sz="0" w:space="0" w:color="auto"/>
            <w:right w:val="none" w:sz="0" w:space="0" w:color="auto"/>
          </w:divBdr>
        </w:div>
        <w:div w:id="1226378061">
          <w:marLeft w:val="0"/>
          <w:marRight w:val="0"/>
          <w:marTop w:val="0"/>
          <w:marBottom w:val="0"/>
          <w:divBdr>
            <w:top w:val="none" w:sz="0" w:space="0" w:color="auto"/>
            <w:left w:val="none" w:sz="0" w:space="0" w:color="auto"/>
            <w:bottom w:val="none" w:sz="0" w:space="0" w:color="auto"/>
            <w:right w:val="none" w:sz="0" w:space="0" w:color="auto"/>
          </w:divBdr>
        </w:div>
      </w:divsChild>
    </w:div>
    <w:div w:id="506211808">
      <w:bodyDiv w:val="1"/>
      <w:marLeft w:val="0"/>
      <w:marRight w:val="0"/>
      <w:marTop w:val="0"/>
      <w:marBottom w:val="0"/>
      <w:divBdr>
        <w:top w:val="none" w:sz="0" w:space="0" w:color="auto"/>
        <w:left w:val="none" w:sz="0" w:space="0" w:color="auto"/>
        <w:bottom w:val="none" w:sz="0" w:space="0" w:color="auto"/>
        <w:right w:val="none" w:sz="0" w:space="0" w:color="auto"/>
      </w:divBdr>
    </w:div>
    <w:div w:id="739445262">
      <w:bodyDiv w:val="1"/>
      <w:marLeft w:val="0"/>
      <w:marRight w:val="0"/>
      <w:marTop w:val="0"/>
      <w:marBottom w:val="0"/>
      <w:divBdr>
        <w:top w:val="none" w:sz="0" w:space="0" w:color="auto"/>
        <w:left w:val="none" w:sz="0" w:space="0" w:color="auto"/>
        <w:bottom w:val="none" w:sz="0" w:space="0" w:color="auto"/>
        <w:right w:val="none" w:sz="0" w:space="0" w:color="auto"/>
      </w:divBdr>
    </w:div>
    <w:div w:id="882717093">
      <w:bodyDiv w:val="1"/>
      <w:marLeft w:val="0"/>
      <w:marRight w:val="0"/>
      <w:marTop w:val="0"/>
      <w:marBottom w:val="0"/>
      <w:divBdr>
        <w:top w:val="none" w:sz="0" w:space="0" w:color="auto"/>
        <w:left w:val="none" w:sz="0" w:space="0" w:color="auto"/>
        <w:bottom w:val="none" w:sz="0" w:space="0" w:color="auto"/>
        <w:right w:val="none" w:sz="0" w:space="0" w:color="auto"/>
      </w:divBdr>
      <w:divsChild>
        <w:div w:id="932859162">
          <w:marLeft w:val="0"/>
          <w:marRight w:val="0"/>
          <w:marTop w:val="0"/>
          <w:marBottom w:val="0"/>
          <w:divBdr>
            <w:top w:val="none" w:sz="0" w:space="0" w:color="auto"/>
            <w:left w:val="none" w:sz="0" w:space="0" w:color="auto"/>
            <w:bottom w:val="none" w:sz="0" w:space="0" w:color="auto"/>
            <w:right w:val="none" w:sz="0" w:space="0" w:color="auto"/>
          </w:divBdr>
        </w:div>
        <w:div w:id="257907998">
          <w:marLeft w:val="0"/>
          <w:marRight w:val="0"/>
          <w:marTop w:val="0"/>
          <w:marBottom w:val="0"/>
          <w:divBdr>
            <w:top w:val="none" w:sz="0" w:space="0" w:color="auto"/>
            <w:left w:val="none" w:sz="0" w:space="0" w:color="auto"/>
            <w:bottom w:val="none" w:sz="0" w:space="0" w:color="auto"/>
            <w:right w:val="none" w:sz="0" w:space="0" w:color="auto"/>
          </w:divBdr>
        </w:div>
        <w:div w:id="2113276287">
          <w:marLeft w:val="0"/>
          <w:marRight w:val="0"/>
          <w:marTop w:val="0"/>
          <w:marBottom w:val="0"/>
          <w:divBdr>
            <w:top w:val="none" w:sz="0" w:space="0" w:color="auto"/>
            <w:left w:val="none" w:sz="0" w:space="0" w:color="auto"/>
            <w:bottom w:val="none" w:sz="0" w:space="0" w:color="auto"/>
            <w:right w:val="none" w:sz="0" w:space="0" w:color="auto"/>
          </w:divBdr>
        </w:div>
        <w:div w:id="1620602147">
          <w:marLeft w:val="0"/>
          <w:marRight w:val="0"/>
          <w:marTop w:val="0"/>
          <w:marBottom w:val="0"/>
          <w:divBdr>
            <w:top w:val="none" w:sz="0" w:space="0" w:color="auto"/>
            <w:left w:val="none" w:sz="0" w:space="0" w:color="auto"/>
            <w:bottom w:val="none" w:sz="0" w:space="0" w:color="auto"/>
            <w:right w:val="none" w:sz="0" w:space="0" w:color="auto"/>
          </w:divBdr>
        </w:div>
        <w:div w:id="1937708448">
          <w:marLeft w:val="0"/>
          <w:marRight w:val="0"/>
          <w:marTop w:val="0"/>
          <w:marBottom w:val="0"/>
          <w:divBdr>
            <w:top w:val="none" w:sz="0" w:space="0" w:color="auto"/>
            <w:left w:val="none" w:sz="0" w:space="0" w:color="auto"/>
            <w:bottom w:val="none" w:sz="0" w:space="0" w:color="auto"/>
            <w:right w:val="none" w:sz="0" w:space="0" w:color="auto"/>
          </w:divBdr>
        </w:div>
        <w:div w:id="682241094">
          <w:marLeft w:val="0"/>
          <w:marRight w:val="0"/>
          <w:marTop w:val="0"/>
          <w:marBottom w:val="0"/>
          <w:divBdr>
            <w:top w:val="none" w:sz="0" w:space="0" w:color="auto"/>
            <w:left w:val="none" w:sz="0" w:space="0" w:color="auto"/>
            <w:bottom w:val="none" w:sz="0" w:space="0" w:color="auto"/>
            <w:right w:val="none" w:sz="0" w:space="0" w:color="auto"/>
          </w:divBdr>
        </w:div>
        <w:div w:id="269514269">
          <w:marLeft w:val="0"/>
          <w:marRight w:val="0"/>
          <w:marTop w:val="0"/>
          <w:marBottom w:val="0"/>
          <w:divBdr>
            <w:top w:val="none" w:sz="0" w:space="0" w:color="auto"/>
            <w:left w:val="none" w:sz="0" w:space="0" w:color="auto"/>
            <w:bottom w:val="none" w:sz="0" w:space="0" w:color="auto"/>
            <w:right w:val="none" w:sz="0" w:space="0" w:color="auto"/>
          </w:divBdr>
        </w:div>
        <w:div w:id="1714697696">
          <w:marLeft w:val="0"/>
          <w:marRight w:val="0"/>
          <w:marTop w:val="0"/>
          <w:marBottom w:val="0"/>
          <w:divBdr>
            <w:top w:val="none" w:sz="0" w:space="0" w:color="auto"/>
            <w:left w:val="none" w:sz="0" w:space="0" w:color="auto"/>
            <w:bottom w:val="none" w:sz="0" w:space="0" w:color="auto"/>
            <w:right w:val="none" w:sz="0" w:space="0" w:color="auto"/>
          </w:divBdr>
        </w:div>
        <w:div w:id="1895964672">
          <w:marLeft w:val="0"/>
          <w:marRight w:val="0"/>
          <w:marTop w:val="0"/>
          <w:marBottom w:val="0"/>
          <w:divBdr>
            <w:top w:val="none" w:sz="0" w:space="0" w:color="auto"/>
            <w:left w:val="none" w:sz="0" w:space="0" w:color="auto"/>
            <w:bottom w:val="none" w:sz="0" w:space="0" w:color="auto"/>
            <w:right w:val="none" w:sz="0" w:space="0" w:color="auto"/>
          </w:divBdr>
        </w:div>
        <w:div w:id="543761462">
          <w:marLeft w:val="0"/>
          <w:marRight w:val="0"/>
          <w:marTop w:val="0"/>
          <w:marBottom w:val="0"/>
          <w:divBdr>
            <w:top w:val="none" w:sz="0" w:space="0" w:color="auto"/>
            <w:left w:val="none" w:sz="0" w:space="0" w:color="auto"/>
            <w:bottom w:val="none" w:sz="0" w:space="0" w:color="auto"/>
            <w:right w:val="none" w:sz="0" w:space="0" w:color="auto"/>
          </w:divBdr>
        </w:div>
        <w:div w:id="1105539781">
          <w:marLeft w:val="0"/>
          <w:marRight w:val="0"/>
          <w:marTop w:val="0"/>
          <w:marBottom w:val="0"/>
          <w:divBdr>
            <w:top w:val="none" w:sz="0" w:space="0" w:color="auto"/>
            <w:left w:val="none" w:sz="0" w:space="0" w:color="auto"/>
            <w:bottom w:val="none" w:sz="0" w:space="0" w:color="auto"/>
            <w:right w:val="none" w:sz="0" w:space="0" w:color="auto"/>
          </w:divBdr>
        </w:div>
        <w:div w:id="1033572914">
          <w:marLeft w:val="0"/>
          <w:marRight w:val="0"/>
          <w:marTop w:val="0"/>
          <w:marBottom w:val="0"/>
          <w:divBdr>
            <w:top w:val="none" w:sz="0" w:space="0" w:color="auto"/>
            <w:left w:val="none" w:sz="0" w:space="0" w:color="auto"/>
            <w:bottom w:val="none" w:sz="0" w:space="0" w:color="auto"/>
            <w:right w:val="none" w:sz="0" w:space="0" w:color="auto"/>
          </w:divBdr>
        </w:div>
        <w:div w:id="275991639">
          <w:marLeft w:val="0"/>
          <w:marRight w:val="0"/>
          <w:marTop w:val="0"/>
          <w:marBottom w:val="0"/>
          <w:divBdr>
            <w:top w:val="none" w:sz="0" w:space="0" w:color="auto"/>
            <w:left w:val="none" w:sz="0" w:space="0" w:color="auto"/>
            <w:bottom w:val="none" w:sz="0" w:space="0" w:color="auto"/>
            <w:right w:val="none" w:sz="0" w:space="0" w:color="auto"/>
          </w:divBdr>
        </w:div>
        <w:div w:id="992489223">
          <w:marLeft w:val="0"/>
          <w:marRight w:val="0"/>
          <w:marTop w:val="0"/>
          <w:marBottom w:val="0"/>
          <w:divBdr>
            <w:top w:val="none" w:sz="0" w:space="0" w:color="auto"/>
            <w:left w:val="none" w:sz="0" w:space="0" w:color="auto"/>
            <w:bottom w:val="none" w:sz="0" w:space="0" w:color="auto"/>
            <w:right w:val="none" w:sz="0" w:space="0" w:color="auto"/>
          </w:divBdr>
        </w:div>
        <w:div w:id="1037465151">
          <w:marLeft w:val="0"/>
          <w:marRight w:val="0"/>
          <w:marTop w:val="0"/>
          <w:marBottom w:val="0"/>
          <w:divBdr>
            <w:top w:val="none" w:sz="0" w:space="0" w:color="auto"/>
            <w:left w:val="none" w:sz="0" w:space="0" w:color="auto"/>
            <w:bottom w:val="none" w:sz="0" w:space="0" w:color="auto"/>
            <w:right w:val="none" w:sz="0" w:space="0" w:color="auto"/>
          </w:divBdr>
        </w:div>
        <w:div w:id="1987473173">
          <w:marLeft w:val="0"/>
          <w:marRight w:val="0"/>
          <w:marTop w:val="0"/>
          <w:marBottom w:val="0"/>
          <w:divBdr>
            <w:top w:val="none" w:sz="0" w:space="0" w:color="auto"/>
            <w:left w:val="none" w:sz="0" w:space="0" w:color="auto"/>
            <w:bottom w:val="none" w:sz="0" w:space="0" w:color="auto"/>
            <w:right w:val="none" w:sz="0" w:space="0" w:color="auto"/>
          </w:divBdr>
        </w:div>
        <w:div w:id="568539870">
          <w:marLeft w:val="0"/>
          <w:marRight w:val="0"/>
          <w:marTop w:val="0"/>
          <w:marBottom w:val="0"/>
          <w:divBdr>
            <w:top w:val="none" w:sz="0" w:space="0" w:color="auto"/>
            <w:left w:val="none" w:sz="0" w:space="0" w:color="auto"/>
            <w:bottom w:val="none" w:sz="0" w:space="0" w:color="auto"/>
            <w:right w:val="none" w:sz="0" w:space="0" w:color="auto"/>
          </w:divBdr>
        </w:div>
        <w:div w:id="2102288090">
          <w:marLeft w:val="0"/>
          <w:marRight w:val="0"/>
          <w:marTop w:val="0"/>
          <w:marBottom w:val="0"/>
          <w:divBdr>
            <w:top w:val="none" w:sz="0" w:space="0" w:color="auto"/>
            <w:left w:val="none" w:sz="0" w:space="0" w:color="auto"/>
            <w:bottom w:val="none" w:sz="0" w:space="0" w:color="auto"/>
            <w:right w:val="none" w:sz="0" w:space="0" w:color="auto"/>
          </w:divBdr>
        </w:div>
        <w:div w:id="2070376099">
          <w:marLeft w:val="0"/>
          <w:marRight w:val="0"/>
          <w:marTop w:val="0"/>
          <w:marBottom w:val="0"/>
          <w:divBdr>
            <w:top w:val="none" w:sz="0" w:space="0" w:color="auto"/>
            <w:left w:val="none" w:sz="0" w:space="0" w:color="auto"/>
            <w:bottom w:val="none" w:sz="0" w:space="0" w:color="auto"/>
            <w:right w:val="none" w:sz="0" w:space="0" w:color="auto"/>
          </w:divBdr>
        </w:div>
        <w:div w:id="362754791">
          <w:marLeft w:val="0"/>
          <w:marRight w:val="0"/>
          <w:marTop w:val="0"/>
          <w:marBottom w:val="0"/>
          <w:divBdr>
            <w:top w:val="none" w:sz="0" w:space="0" w:color="auto"/>
            <w:left w:val="none" w:sz="0" w:space="0" w:color="auto"/>
            <w:bottom w:val="none" w:sz="0" w:space="0" w:color="auto"/>
            <w:right w:val="none" w:sz="0" w:space="0" w:color="auto"/>
          </w:divBdr>
        </w:div>
        <w:div w:id="1858881579">
          <w:marLeft w:val="0"/>
          <w:marRight w:val="0"/>
          <w:marTop w:val="0"/>
          <w:marBottom w:val="0"/>
          <w:divBdr>
            <w:top w:val="none" w:sz="0" w:space="0" w:color="auto"/>
            <w:left w:val="none" w:sz="0" w:space="0" w:color="auto"/>
            <w:bottom w:val="none" w:sz="0" w:space="0" w:color="auto"/>
            <w:right w:val="none" w:sz="0" w:space="0" w:color="auto"/>
          </w:divBdr>
        </w:div>
        <w:div w:id="728579497">
          <w:marLeft w:val="0"/>
          <w:marRight w:val="0"/>
          <w:marTop w:val="0"/>
          <w:marBottom w:val="0"/>
          <w:divBdr>
            <w:top w:val="none" w:sz="0" w:space="0" w:color="auto"/>
            <w:left w:val="none" w:sz="0" w:space="0" w:color="auto"/>
            <w:bottom w:val="none" w:sz="0" w:space="0" w:color="auto"/>
            <w:right w:val="none" w:sz="0" w:space="0" w:color="auto"/>
          </w:divBdr>
        </w:div>
        <w:div w:id="215513746">
          <w:marLeft w:val="0"/>
          <w:marRight w:val="0"/>
          <w:marTop w:val="0"/>
          <w:marBottom w:val="0"/>
          <w:divBdr>
            <w:top w:val="none" w:sz="0" w:space="0" w:color="auto"/>
            <w:left w:val="none" w:sz="0" w:space="0" w:color="auto"/>
            <w:bottom w:val="none" w:sz="0" w:space="0" w:color="auto"/>
            <w:right w:val="none" w:sz="0" w:space="0" w:color="auto"/>
          </w:divBdr>
        </w:div>
        <w:div w:id="1823081101">
          <w:marLeft w:val="0"/>
          <w:marRight w:val="0"/>
          <w:marTop w:val="0"/>
          <w:marBottom w:val="0"/>
          <w:divBdr>
            <w:top w:val="none" w:sz="0" w:space="0" w:color="auto"/>
            <w:left w:val="none" w:sz="0" w:space="0" w:color="auto"/>
            <w:bottom w:val="none" w:sz="0" w:space="0" w:color="auto"/>
            <w:right w:val="none" w:sz="0" w:space="0" w:color="auto"/>
          </w:divBdr>
        </w:div>
        <w:div w:id="1508011381">
          <w:marLeft w:val="0"/>
          <w:marRight w:val="0"/>
          <w:marTop w:val="0"/>
          <w:marBottom w:val="0"/>
          <w:divBdr>
            <w:top w:val="none" w:sz="0" w:space="0" w:color="auto"/>
            <w:left w:val="none" w:sz="0" w:space="0" w:color="auto"/>
            <w:bottom w:val="none" w:sz="0" w:space="0" w:color="auto"/>
            <w:right w:val="none" w:sz="0" w:space="0" w:color="auto"/>
          </w:divBdr>
        </w:div>
        <w:div w:id="1008479053">
          <w:marLeft w:val="0"/>
          <w:marRight w:val="0"/>
          <w:marTop w:val="0"/>
          <w:marBottom w:val="0"/>
          <w:divBdr>
            <w:top w:val="none" w:sz="0" w:space="0" w:color="auto"/>
            <w:left w:val="none" w:sz="0" w:space="0" w:color="auto"/>
            <w:bottom w:val="none" w:sz="0" w:space="0" w:color="auto"/>
            <w:right w:val="none" w:sz="0" w:space="0" w:color="auto"/>
          </w:divBdr>
        </w:div>
        <w:div w:id="1262565751">
          <w:marLeft w:val="0"/>
          <w:marRight w:val="0"/>
          <w:marTop w:val="0"/>
          <w:marBottom w:val="0"/>
          <w:divBdr>
            <w:top w:val="none" w:sz="0" w:space="0" w:color="auto"/>
            <w:left w:val="none" w:sz="0" w:space="0" w:color="auto"/>
            <w:bottom w:val="none" w:sz="0" w:space="0" w:color="auto"/>
            <w:right w:val="none" w:sz="0" w:space="0" w:color="auto"/>
          </w:divBdr>
        </w:div>
      </w:divsChild>
    </w:div>
    <w:div w:id="952595527">
      <w:bodyDiv w:val="1"/>
      <w:marLeft w:val="0"/>
      <w:marRight w:val="0"/>
      <w:marTop w:val="0"/>
      <w:marBottom w:val="0"/>
      <w:divBdr>
        <w:top w:val="none" w:sz="0" w:space="0" w:color="auto"/>
        <w:left w:val="none" w:sz="0" w:space="0" w:color="auto"/>
        <w:bottom w:val="none" w:sz="0" w:space="0" w:color="auto"/>
        <w:right w:val="none" w:sz="0" w:space="0" w:color="auto"/>
      </w:divBdr>
    </w:div>
    <w:div w:id="1025911836">
      <w:bodyDiv w:val="1"/>
      <w:marLeft w:val="0"/>
      <w:marRight w:val="0"/>
      <w:marTop w:val="0"/>
      <w:marBottom w:val="0"/>
      <w:divBdr>
        <w:top w:val="none" w:sz="0" w:space="0" w:color="auto"/>
        <w:left w:val="none" w:sz="0" w:space="0" w:color="auto"/>
        <w:bottom w:val="none" w:sz="0" w:space="0" w:color="auto"/>
        <w:right w:val="none" w:sz="0" w:space="0" w:color="auto"/>
      </w:divBdr>
    </w:div>
    <w:div w:id="1041053732">
      <w:bodyDiv w:val="1"/>
      <w:marLeft w:val="0"/>
      <w:marRight w:val="0"/>
      <w:marTop w:val="0"/>
      <w:marBottom w:val="0"/>
      <w:divBdr>
        <w:top w:val="none" w:sz="0" w:space="0" w:color="auto"/>
        <w:left w:val="none" w:sz="0" w:space="0" w:color="auto"/>
        <w:bottom w:val="none" w:sz="0" w:space="0" w:color="auto"/>
        <w:right w:val="none" w:sz="0" w:space="0" w:color="auto"/>
      </w:divBdr>
    </w:div>
    <w:div w:id="1290866070">
      <w:bodyDiv w:val="1"/>
      <w:marLeft w:val="0"/>
      <w:marRight w:val="0"/>
      <w:marTop w:val="0"/>
      <w:marBottom w:val="0"/>
      <w:divBdr>
        <w:top w:val="none" w:sz="0" w:space="0" w:color="auto"/>
        <w:left w:val="none" w:sz="0" w:space="0" w:color="auto"/>
        <w:bottom w:val="none" w:sz="0" w:space="0" w:color="auto"/>
        <w:right w:val="none" w:sz="0" w:space="0" w:color="auto"/>
      </w:divBdr>
      <w:divsChild>
        <w:div w:id="1948347526">
          <w:marLeft w:val="0"/>
          <w:marRight w:val="0"/>
          <w:marTop w:val="0"/>
          <w:marBottom w:val="0"/>
          <w:divBdr>
            <w:top w:val="none" w:sz="0" w:space="0" w:color="auto"/>
            <w:left w:val="none" w:sz="0" w:space="0" w:color="auto"/>
            <w:bottom w:val="none" w:sz="0" w:space="0" w:color="auto"/>
            <w:right w:val="none" w:sz="0" w:space="0" w:color="auto"/>
          </w:divBdr>
        </w:div>
        <w:div w:id="1998073312">
          <w:marLeft w:val="0"/>
          <w:marRight w:val="0"/>
          <w:marTop w:val="0"/>
          <w:marBottom w:val="0"/>
          <w:divBdr>
            <w:top w:val="none" w:sz="0" w:space="0" w:color="auto"/>
            <w:left w:val="none" w:sz="0" w:space="0" w:color="auto"/>
            <w:bottom w:val="none" w:sz="0" w:space="0" w:color="auto"/>
            <w:right w:val="none" w:sz="0" w:space="0" w:color="auto"/>
          </w:divBdr>
        </w:div>
        <w:div w:id="318579714">
          <w:marLeft w:val="0"/>
          <w:marRight w:val="0"/>
          <w:marTop w:val="0"/>
          <w:marBottom w:val="0"/>
          <w:divBdr>
            <w:top w:val="none" w:sz="0" w:space="0" w:color="auto"/>
            <w:left w:val="none" w:sz="0" w:space="0" w:color="auto"/>
            <w:bottom w:val="none" w:sz="0" w:space="0" w:color="auto"/>
            <w:right w:val="none" w:sz="0" w:space="0" w:color="auto"/>
          </w:divBdr>
        </w:div>
        <w:div w:id="1761439812">
          <w:marLeft w:val="0"/>
          <w:marRight w:val="0"/>
          <w:marTop w:val="0"/>
          <w:marBottom w:val="0"/>
          <w:divBdr>
            <w:top w:val="none" w:sz="0" w:space="0" w:color="auto"/>
            <w:left w:val="none" w:sz="0" w:space="0" w:color="auto"/>
            <w:bottom w:val="none" w:sz="0" w:space="0" w:color="auto"/>
            <w:right w:val="none" w:sz="0" w:space="0" w:color="auto"/>
          </w:divBdr>
        </w:div>
        <w:div w:id="129517667">
          <w:marLeft w:val="0"/>
          <w:marRight w:val="0"/>
          <w:marTop w:val="0"/>
          <w:marBottom w:val="0"/>
          <w:divBdr>
            <w:top w:val="none" w:sz="0" w:space="0" w:color="auto"/>
            <w:left w:val="none" w:sz="0" w:space="0" w:color="auto"/>
            <w:bottom w:val="none" w:sz="0" w:space="0" w:color="auto"/>
            <w:right w:val="none" w:sz="0" w:space="0" w:color="auto"/>
          </w:divBdr>
        </w:div>
        <w:div w:id="543561381">
          <w:marLeft w:val="0"/>
          <w:marRight w:val="0"/>
          <w:marTop w:val="0"/>
          <w:marBottom w:val="0"/>
          <w:divBdr>
            <w:top w:val="none" w:sz="0" w:space="0" w:color="auto"/>
            <w:left w:val="none" w:sz="0" w:space="0" w:color="auto"/>
            <w:bottom w:val="none" w:sz="0" w:space="0" w:color="auto"/>
            <w:right w:val="none" w:sz="0" w:space="0" w:color="auto"/>
          </w:divBdr>
        </w:div>
        <w:div w:id="1246064194">
          <w:marLeft w:val="0"/>
          <w:marRight w:val="0"/>
          <w:marTop w:val="0"/>
          <w:marBottom w:val="0"/>
          <w:divBdr>
            <w:top w:val="none" w:sz="0" w:space="0" w:color="auto"/>
            <w:left w:val="none" w:sz="0" w:space="0" w:color="auto"/>
            <w:bottom w:val="none" w:sz="0" w:space="0" w:color="auto"/>
            <w:right w:val="none" w:sz="0" w:space="0" w:color="auto"/>
          </w:divBdr>
        </w:div>
        <w:div w:id="111482016">
          <w:marLeft w:val="0"/>
          <w:marRight w:val="0"/>
          <w:marTop w:val="0"/>
          <w:marBottom w:val="0"/>
          <w:divBdr>
            <w:top w:val="none" w:sz="0" w:space="0" w:color="auto"/>
            <w:left w:val="none" w:sz="0" w:space="0" w:color="auto"/>
            <w:bottom w:val="none" w:sz="0" w:space="0" w:color="auto"/>
            <w:right w:val="none" w:sz="0" w:space="0" w:color="auto"/>
          </w:divBdr>
        </w:div>
        <w:div w:id="985284613">
          <w:marLeft w:val="0"/>
          <w:marRight w:val="0"/>
          <w:marTop w:val="0"/>
          <w:marBottom w:val="0"/>
          <w:divBdr>
            <w:top w:val="none" w:sz="0" w:space="0" w:color="auto"/>
            <w:left w:val="none" w:sz="0" w:space="0" w:color="auto"/>
            <w:bottom w:val="none" w:sz="0" w:space="0" w:color="auto"/>
            <w:right w:val="none" w:sz="0" w:space="0" w:color="auto"/>
          </w:divBdr>
        </w:div>
        <w:div w:id="166873465">
          <w:marLeft w:val="0"/>
          <w:marRight w:val="0"/>
          <w:marTop w:val="0"/>
          <w:marBottom w:val="0"/>
          <w:divBdr>
            <w:top w:val="none" w:sz="0" w:space="0" w:color="auto"/>
            <w:left w:val="none" w:sz="0" w:space="0" w:color="auto"/>
            <w:bottom w:val="none" w:sz="0" w:space="0" w:color="auto"/>
            <w:right w:val="none" w:sz="0" w:space="0" w:color="auto"/>
          </w:divBdr>
        </w:div>
        <w:div w:id="986473176">
          <w:marLeft w:val="0"/>
          <w:marRight w:val="0"/>
          <w:marTop w:val="0"/>
          <w:marBottom w:val="0"/>
          <w:divBdr>
            <w:top w:val="none" w:sz="0" w:space="0" w:color="auto"/>
            <w:left w:val="none" w:sz="0" w:space="0" w:color="auto"/>
            <w:bottom w:val="none" w:sz="0" w:space="0" w:color="auto"/>
            <w:right w:val="none" w:sz="0" w:space="0" w:color="auto"/>
          </w:divBdr>
        </w:div>
        <w:div w:id="211504248">
          <w:marLeft w:val="0"/>
          <w:marRight w:val="0"/>
          <w:marTop w:val="0"/>
          <w:marBottom w:val="0"/>
          <w:divBdr>
            <w:top w:val="none" w:sz="0" w:space="0" w:color="auto"/>
            <w:left w:val="none" w:sz="0" w:space="0" w:color="auto"/>
            <w:bottom w:val="none" w:sz="0" w:space="0" w:color="auto"/>
            <w:right w:val="none" w:sz="0" w:space="0" w:color="auto"/>
          </w:divBdr>
        </w:div>
        <w:div w:id="707996470">
          <w:marLeft w:val="0"/>
          <w:marRight w:val="0"/>
          <w:marTop w:val="0"/>
          <w:marBottom w:val="0"/>
          <w:divBdr>
            <w:top w:val="none" w:sz="0" w:space="0" w:color="auto"/>
            <w:left w:val="none" w:sz="0" w:space="0" w:color="auto"/>
            <w:bottom w:val="none" w:sz="0" w:space="0" w:color="auto"/>
            <w:right w:val="none" w:sz="0" w:space="0" w:color="auto"/>
          </w:divBdr>
        </w:div>
        <w:div w:id="1026908280">
          <w:marLeft w:val="0"/>
          <w:marRight w:val="0"/>
          <w:marTop w:val="0"/>
          <w:marBottom w:val="0"/>
          <w:divBdr>
            <w:top w:val="none" w:sz="0" w:space="0" w:color="auto"/>
            <w:left w:val="none" w:sz="0" w:space="0" w:color="auto"/>
            <w:bottom w:val="none" w:sz="0" w:space="0" w:color="auto"/>
            <w:right w:val="none" w:sz="0" w:space="0" w:color="auto"/>
          </w:divBdr>
        </w:div>
        <w:div w:id="42102822">
          <w:marLeft w:val="0"/>
          <w:marRight w:val="0"/>
          <w:marTop w:val="0"/>
          <w:marBottom w:val="0"/>
          <w:divBdr>
            <w:top w:val="none" w:sz="0" w:space="0" w:color="auto"/>
            <w:left w:val="none" w:sz="0" w:space="0" w:color="auto"/>
            <w:bottom w:val="none" w:sz="0" w:space="0" w:color="auto"/>
            <w:right w:val="none" w:sz="0" w:space="0" w:color="auto"/>
          </w:divBdr>
        </w:div>
        <w:div w:id="2066483722">
          <w:marLeft w:val="0"/>
          <w:marRight w:val="0"/>
          <w:marTop w:val="0"/>
          <w:marBottom w:val="0"/>
          <w:divBdr>
            <w:top w:val="none" w:sz="0" w:space="0" w:color="auto"/>
            <w:left w:val="none" w:sz="0" w:space="0" w:color="auto"/>
            <w:bottom w:val="none" w:sz="0" w:space="0" w:color="auto"/>
            <w:right w:val="none" w:sz="0" w:space="0" w:color="auto"/>
          </w:divBdr>
        </w:div>
        <w:div w:id="491801487">
          <w:marLeft w:val="0"/>
          <w:marRight w:val="0"/>
          <w:marTop w:val="0"/>
          <w:marBottom w:val="0"/>
          <w:divBdr>
            <w:top w:val="none" w:sz="0" w:space="0" w:color="auto"/>
            <w:left w:val="none" w:sz="0" w:space="0" w:color="auto"/>
            <w:bottom w:val="none" w:sz="0" w:space="0" w:color="auto"/>
            <w:right w:val="none" w:sz="0" w:space="0" w:color="auto"/>
          </w:divBdr>
        </w:div>
        <w:div w:id="996610560">
          <w:marLeft w:val="0"/>
          <w:marRight w:val="0"/>
          <w:marTop w:val="0"/>
          <w:marBottom w:val="0"/>
          <w:divBdr>
            <w:top w:val="none" w:sz="0" w:space="0" w:color="auto"/>
            <w:left w:val="none" w:sz="0" w:space="0" w:color="auto"/>
            <w:bottom w:val="none" w:sz="0" w:space="0" w:color="auto"/>
            <w:right w:val="none" w:sz="0" w:space="0" w:color="auto"/>
          </w:divBdr>
        </w:div>
        <w:div w:id="682129745">
          <w:marLeft w:val="0"/>
          <w:marRight w:val="0"/>
          <w:marTop w:val="0"/>
          <w:marBottom w:val="0"/>
          <w:divBdr>
            <w:top w:val="none" w:sz="0" w:space="0" w:color="auto"/>
            <w:left w:val="none" w:sz="0" w:space="0" w:color="auto"/>
            <w:bottom w:val="none" w:sz="0" w:space="0" w:color="auto"/>
            <w:right w:val="none" w:sz="0" w:space="0" w:color="auto"/>
          </w:divBdr>
        </w:div>
      </w:divsChild>
    </w:div>
    <w:div w:id="1672945743">
      <w:bodyDiv w:val="1"/>
      <w:marLeft w:val="0"/>
      <w:marRight w:val="0"/>
      <w:marTop w:val="0"/>
      <w:marBottom w:val="0"/>
      <w:divBdr>
        <w:top w:val="none" w:sz="0" w:space="0" w:color="auto"/>
        <w:left w:val="none" w:sz="0" w:space="0" w:color="auto"/>
        <w:bottom w:val="none" w:sz="0" w:space="0" w:color="auto"/>
        <w:right w:val="none" w:sz="0" w:space="0" w:color="auto"/>
      </w:divBdr>
      <w:divsChild>
        <w:div w:id="1395466134">
          <w:marLeft w:val="0"/>
          <w:marRight w:val="0"/>
          <w:marTop w:val="0"/>
          <w:marBottom w:val="0"/>
          <w:divBdr>
            <w:top w:val="none" w:sz="0" w:space="0" w:color="auto"/>
            <w:left w:val="none" w:sz="0" w:space="0" w:color="auto"/>
            <w:bottom w:val="none" w:sz="0" w:space="0" w:color="auto"/>
            <w:right w:val="none" w:sz="0" w:space="0" w:color="auto"/>
          </w:divBdr>
        </w:div>
        <w:div w:id="1577088662">
          <w:marLeft w:val="0"/>
          <w:marRight w:val="0"/>
          <w:marTop w:val="0"/>
          <w:marBottom w:val="0"/>
          <w:divBdr>
            <w:top w:val="none" w:sz="0" w:space="0" w:color="auto"/>
            <w:left w:val="none" w:sz="0" w:space="0" w:color="auto"/>
            <w:bottom w:val="none" w:sz="0" w:space="0" w:color="auto"/>
            <w:right w:val="none" w:sz="0" w:space="0" w:color="auto"/>
          </w:divBdr>
        </w:div>
        <w:div w:id="105581370">
          <w:marLeft w:val="0"/>
          <w:marRight w:val="0"/>
          <w:marTop w:val="0"/>
          <w:marBottom w:val="0"/>
          <w:divBdr>
            <w:top w:val="none" w:sz="0" w:space="0" w:color="auto"/>
            <w:left w:val="none" w:sz="0" w:space="0" w:color="auto"/>
            <w:bottom w:val="none" w:sz="0" w:space="0" w:color="auto"/>
            <w:right w:val="none" w:sz="0" w:space="0" w:color="auto"/>
          </w:divBdr>
        </w:div>
        <w:div w:id="1172648610">
          <w:marLeft w:val="0"/>
          <w:marRight w:val="0"/>
          <w:marTop w:val="0"/>
          <w:marBottom w:val="0"/>
          <w:divBdr>
            <w:top w:val="none" w:sz="0" w:space="0" w:color="auto"/>
            <w:left w:val="none" w:sz="0" w:space="0" w:color="auto"/>
            <w:bottom w:val="none" w:sz="0" w:space="0" w:color="auto"/>
            <w:right w:val="none" w:sz="0" w:space="0" w:color="auto"/>
          </w:divBdr>
        </w:div>
        <w:div w:id="178811966">
          <w:marLeft w:val="0"/>
          <w:marRight w:val="0"/>
          <w:marTop w:val="0"/>
          <w:marBottom w:val="0"/>
          <w:divBdr>
            <w:top w:val="none" w:sz="0" w:space="0" w:color="auto"/>
            <w:left w:val="none" w:sz="0" w:space="0" w:color="auto"/>
            <w:bottom w:val="none" w:sz="0" w:space="0" w:color="auto"/>
            <w:right w:val="none" w:sz="0" w:space="0" w:color="auto"/>
          </w:divBdr>
        </w:div>
        <w:div w:id="722562612">
          <w:marLeft w:val="0"/>
          <w:marRight w:val="0"/>
          <w:marTop w:val="0"/>
          <w:marBottom w:val="0"/>
          <w:divBdr>
            <w:top w:val="none" w:sz="0" w:space="0" w:color="auto"/>
            <w:left w:val="none" w:sz="0" w:space="0" w:color="auto"/>
            <w:bottom w:val="none" w:sz="0" w:space="0" w:color="auto"/>
            <w:right w:val="none" w:sz="0" w:space="0" w:color="auto"/>
          </w:divBdr>
        </w:div>
        <w:div w:id="1546016331">
          <w:marLeft w:val="0"/>
          <w:marRight w:val="0"/>
          <w:marTop w:val="0"/>
          <w:marBottom w:val="0"/>
          <w:divBdr>
            <w:top w:val="none" w:sz="0" w:space="0" w:color="auto"/>
            <w:left w:val="none" w:sz="0" w:space="0" w:color="auto"/>
            <w:bottom w:val="none" w:sz="0" w:space="0" w:color="auto"/>
            <w:right w:val="none" w:sz="0" w:space="0" w:color="auto"/>
          </w:divBdr>
        </w:div>
        <w:div w:id="654770920">
          <w:marLeft w:val="0"/>
          <w:marRight w:val="0"/>
          <w:marTop w:val="0"/>
          <w:marBottom w:val="0"/>
          <w:divBdr>
            <w:top w:val="none" w:sz="0" w:space="0" w:color="auto"/>
            <w:left w:val="none" w:sz="0" w:space="0" w:color="auto"/>
            <w:bottom w:val="none" w:sz="0" w:space="0" w:color="auto"/>
            <w:right w:val="none" w:sz="0" w:space="0" w:color="auto"/>
          </w:divBdr>
        </w:div>
        <w:div w:id="2010208341">
          <w:marLeft w:val="0"/>
          <w:marRight w:val="0"/>
          <w:marTop w:val="0"/>
          <w:marBottom w:val="0"/>
          <w:divBdr>
            <w:top w:val="none" w:sz="0" w:space="0" w:color="auto"/>
            <w:left w:val="none" w:sz="0" w:space="0" w:color="auto"/>
            <w:bottom w:val="none" w:sz="0" w:space="0" w:color="auto"/>
            <w:right w:val="none" w:sz="0" w:space="0" w:color="auto"/>
          </w:divBdr>
        </w:div>
        <w:div w:id="1567567028">
          <w:marLeft w:val="0"/>
          <w:marRight w:val="0"/>
          <w:marTop w:val="0"/>
          <w:marBottom w:val="0"/>
          <w:divBdr>
            <w:top w:val="none" w:sz="0" w:space="0" w:color="auto"/>
            <w:left w:val="none" w:sz="0" w:space="0" w:color="auto"/>
            <w:bottom w:val="none" w:sz="0" w:space="0" w:color="auto"/>
            <w:right w:val="none" w:sz="0" w:space="0" w:color="auto"/>
          </w:divBdr>
        </w:div>
        <w:div w:id="2019573836">
          <w:marLeft w:val="0"/>
          <w:marRight w:val="0"/>
          <w:marTop w:val="0"/>
          <w:marBottom w:val="0"/>
          <w:divBdr>
            <w:top w:val="none" w:sz="0" w:space="0" w:color="auto"/>
            <w:left w:val="none" w:sz="0" w:space="0" w:color="auto"/>
            <w:bottom w:val="none" w:sz="0" w:space="0" w:color="auto"/>
            <w:right w:val="none" w:sz="0" w:space="0" w:color="auto"/>
          </w:divBdr>
        </w:div>
        <w:div w:id="770473154">
          <w:marLeft w:val="0"/>
          <w:marRight w:val="0"/>
          <w:marTop w:val="0"/>
          <w:marBottom w:val="0"/>
          <w:divBdr>
            <w:top w:val="none" w:sz="0" w:space="0" w:color="auto"/>
            <w:left w:val="none" w:sz="0" w:space="0" w:color="auto"/>
            <w:bottom w:val="none" w:sz="0" w:space="0" w:color="auto"/>
            <w:right w:val="none" w:sz="0" w:space="0" w:color="auto"/>
          </w:divBdr>
        </w:div>
        <w:div w:id="1009794224">
          <w:marLeft w:val="0"/>
          <w:marRight w:val="0"/>
          <w:marTop w:val="0"/>
          <w:marBottom w:val="0"/>
          <w:divBdr>
            <w:top w:val="none" w:sz="0" w:space="0" w:color="auto"/>
            <w:left w:val="none" w:sz="0" w:space="0" w:color="auto"/>
            <w:bottom w:val="none" w:sz="0" w:space="0" w:color="auto"/>
            <w:right w:val="none" w:sz="0" w:space="0" w:color="auto"/>
          </w:divBdr>
        </w:div>
        <w:div w:id="1082678590">
          <w:marLeft w:val="0"/>
          <w:marRight w:val="0"/>
          <w:marTop w:val="0"/>
          <w:marBottom w:val="0"/>
          <w:divBdr>
            <w:top w:val="none" w:sz="0" w:space="0" w:color="auto"/>
            <w:left w:val="none" w:sz="0" w:space="0" w:color="auto"/>
            <w:bottom w:val="none" w:sz="0" w:space="0" w:color="auto"/>
            <w:right w:val="none" w:sz="0" w:space="0" w:color="auto"/>
          </w:divBdr>
        </w:div>
        <w:div w:id="1156605440">
          <w:marLeft w:val="0"/>
          <w:marRight w:val="0"/>
          <w:marTop w:val="0"/>
          <w:marBottom w:val="0"/>
          <w:divBdr>
            <w:top w:val="none" w:sz="0" w:space="0" w:color="auto"/>
            <w:left w:val="none" w:sz="0" w:space="0" w:color="auto"/>
            <w:bottom w:val="none" w:sz="0" w:space="0" w:color="auto"/>
            <w:right w:val="none" w:sz="0" w:space="0" w:color="auto"/>
          </w:divBdr>
        </w:div>
        <w:div w:id="679506174">
          <w:marLeft w:val="0"/>
          <w:marRight w:val="0"/>
          <w:marTop w:val="0"/>
          <w:marBottom w:val="0"/>
          <w:divBdr>
            <w:top w:val="none" w:sz="0" w:space="0" w:color="auto"/>
            <w:left w:val="none" w:sz="0" w:space="0" w:color="auto"/>
            <w:bottom w:val="none" w:sz="0" w:space="0" w:color="auto"/>
            <w:right w:val="none" w:sz="0" w:space="0" w:color="auto"/>
          </w:divBdr>
        </w:div>
        <w:div w:id="1814369566">
          <w:marLeft w:val="0"/>
          <w:marRight w:val="0"/>
          <w:marTop w:val="0"/>
          <w:marBottom w:val="0"/>
          <w:divBdr>
            <w:top w:val="none" w:sz="0" w:space="0" w:color="auto"/>
            <w:left w:val="none" w:sz="0" w:space="0" w:color="auto"/>
            <w:bottom w:val="none" w:sz="0" w:space="0" w:color="auto"/>
            <w:right w:val="none" w:sz="0" w:space="0" w:color="auto"/>
          </w:divBdr>
        </w:div>
        <w:div w:id="876351652">
          <w:marLeft w:val="0"/>
          <w:marRight w:val="0"/>
          <w:marTop w:val="0"/>
          <w:marBottom w:val="0"/>
          <w:divBdr>
            <w:top w:val="none" w:sz="0" w:space="0" w:color="auto"/>
            <w:left w:val="none" w:sz="0" w:space="0" w:color="auto"/>
            <w:bottom w:val="none" w:sz="0" w:space="0" w:color="auto"/>
            <w:right w:val="none" w:sz="0" w:space="0" w:color="auto"/>
          </w:divBdr>
        </w:div>
        <w:div w:id="1936741841">
          <w:marLeft w:val="0"/>
          <w:marRight w:val="0"/>
          <w:marTop w:val="0"/>
          <w:marBottom w:val="0"/>
          <w:divBdr>
            <w:top w:val="none" w:sz="0" w:space="0" w:color="auto"/>
            <w:left w:val="none" w:sz="0" w:space="0" w:color="auto"/>
            <w:bottom w:val="none" w:sz="0" w:space="0" w:color="auto"/>
            <w:right w:val="none" w:sz="0" w:space="0" w:color="auto"/>
          </w:divBdr>
        </w:div>
        <w:div w:id="1566449994">
          <w:marLeft w:val="0"/>
          <w:marRight w:val="0"/>
          <w:marTop w:val="0"/>
          <w:marBottom w:val="0"/>
          <w:divBdr>
            <w:top w:val="none" w:sz="0" w:space="0" w:color="auto"/>
            <w:left w:val="none" w:sz="0" w:space="0" w:color="auto"/>
            <w:bottom w:val="none" w:sz="0" w:space="0" w:color="auto"/>
            <w:right w:val="none" w:sz="0" w:space="0" w:color="auto"/>
          </w:divBdr>
        </w:div>
        <w:div w:id="744033485">
          <w:marLeft w:val="0"/>
          <w:marRight w:val="0"/>
          <w:marTop w:val="0"/>
          <w:marBottom w:val="0"/>
          <w:divBdr>
            <w:top w:val="none" w:sz="0" w:space="0" w:color="auto"/>
            <w:left w:val="none" w:sz="0" w:space="0" w:color="auto"/>
            <w:bottom w:val="none" w:sz="0" w:space="0" w:color="auto"/>
            <w:right w:val="none" w:sz="0" w:space="0" w:color="auto"/>
          </w:divBdr>
        </w:div>
        <w:div w:id="834732664">
          <w:marLeft w:val="0"/>
          <w:marRight w:val="0"/>
          <w:marTop w:val="0"/>
          <w:marBottom w:val="0"/>
          <w:divBdr>
            <w:top w:val="none" w:sz="0" w:space="0" w:color="auto"/>
            <w:left w:val="none" w:sz="0" w:space="0" w:color="auto"/>
            <w:bottom w:val="none" w:sz="0" w:space="0" w:color="auto"/>
            <w:right w:val="none" w:sz="0" w:space="0" w:color="auto"/>
          </w:divBdr>
        </w:div>
        <w:div w:id="1344091638">
          <w:marLeft w:val="0"/>
          <w:marRight w:val="0"/>
          <w:marTop w:val="0"/>
          <w:marBottom w:val="0"/>
          <w:divBdr>
            <w:top w:val="none" w:sz="0" w:space="0" w:color="auto"/>
            <w:left w:val="none" w:sz="0" w:space="0" w:color="auto"/>
            <w:bottom w:val="none" w:sz="0" w:space="0" w:color="auto"/>
            <w:right w:val="none" w:sz="0" w:space="0" w:color="auto"/>
          </w:divBdr>
        </w:div>
        <w:div w:id="855075980">
          <w:marLeft w:val="0"/>
          <w:marRight w:val="0"/>
          <w:marTop w:val="0"/>
          <w:marBottom w:val="0"/>
          <w:divBdr>
            <w:top w:val="none" w:sz="0" w:space="0" w:color="auto"/>
            <w:left w:val="none" w:sz="0" w:space="0" w:color="auto"/>
            <w:bottom w:val="none" w:sz="0" w:space="0" w:color="auto"/>
            <w:right w:val="none" w:sz="0" w:space="0" w:color="auto"/>
          </w:divBdr>
        </w:div>
        <w:div w:id="1678574016">
          <w:marLeft w:val="0"/>
          <w:marRight w:val="0"/>
          <w:marTop w:val="0"/>
          <w:marBottom w:val="0"/>
          <w:divBdr>
            <w:top w:val="none" w:sz="0" w:space="0" w:color="auto"/>
            <w:left w:val="none" w:sz="0" w:space="0" w:color="auto"/>
            <w:bottom w:val="none" w:sz="0" w:space="0" w:color="auto"/>
            <w:right w:val="none" w:sz="0" w:space="0" w:color="auto"/>
          </w:divBdr>
        </w:div>
        <w:div w:id="732460962">
          <w:marLeft w:val="0"/>
          <w:marRight w:val="0"/>
          <w:marTop w:val="0"/>
          <w:marBottom w:val="0"/>
          <w:divBdr>
            <w:top w:val="none" w:sz="0" w:space="0" w:color="auto"/>
            <w:left w:val="none" w:sz="0" w:space="0" w:color="auto"/>
            <w:bottom w:val="none" w:sz="0" w:space="0" w:color="auto"/>
            <w:right w:val="none" w:sz="0" w:space="0" w:color="auto"/>
          </w:divBdr>
        </w:div>
        <w:div w:id="962004236">
          <w:marLeft w:val="0"/>
          <w:marRight w:val="0"/>
          <w:marTop w:val="0"/>
          <w:marBottom w:val="0"/>
          <w:divBdr>
            <w:top w:val="none" w:sz="0" w:space="0" w:color="auto"/>
            <w:left w:val="none" w:sz="0" w:space="0" w:color="auto"/>
            <w:bottom w:val="none" w:sz="0" w:space="0" w:color="auto"/>
            <w:right w:val="none" w:sz="0" w:space="0" w:color="auto"/>
          </w:divBdr>
        </w:div>
        <w:div w:id="569968104">
          <w:marLeft w:val="0"/>
          <w:marRight w:val="0"/>
          <w:marTop w:val="0"/>
          <w:marBottom w:val="0"/>
          <w:divBdr>
            <w:top w:val="none" w:sz="0" w:space="0" w:color="auto"/>
            <w:left w:val="none" w:sz="0" w:space="0" w:color="auto"/>
            <w:bottom w:val="none" w:sz="0" w:space="0" w:color="auto"/>
            <w:right w:val="none" w:sz="0" w:space="0" w:color="auto"/>
          </w:divBdr>
        </w:div>
        <w:div w:id="509877553">
          <w:marLeft w:val="0"/>
          <w:marRight w:val="0"/>
          <w:marTop w:val="0"/>
          <w:marBottom w:val="0"/>
          <w:divBdr>
            <w:top w:val="none" w:sz="0" w:space="0" w:color="auto"/>
            <w:left w:val="none" w:sz="0" w:space="0" w:color="auto"/>
            <w:bottom w:val="none" w:sz="0" w:space="0" w:color="auto"/>
            <w:right w:val="none" w:sz="0" w:space="0" w:color="auto"/>
          </w:divBdr>
        </w:div>
        <w:div w:id="1790271103">
          <w:marLeft w:val="0"/>
          <w:marRight w:val="0"/>
          <w:marTop w:val="0"/>
          <w:marBottom w:val="0"/>
          <w:divBdr>
            <w:top w:val="none" w:sz="0" w:space="0" w:color="auto"/>
            <w:left w:val="none" w:sz="0" w:space="0" w:color="auto"/>
            <w:bottom w:val="none" w:sz="0" w:space="0" w:color="auto"/>
            <w:right w:val="none" w:sz="0" w:space="0" w:color="auto"/>
          </w:divBdr>
        </w:div>
        <w:div w:id="1302155997">
          <w:marLeft w:val="0"/>
          <w:marRight w:val="0"/>
          <w:marTop w:val="0"/>
          <w:marBottom w:val="0"/>
          <w:divBdr>
            <w:top w:val="none" w:sz="0" w:space="0" w:color="auto"/>
            <w:left w:val="none" w:sz="0" w:space="0" w:color="auto"/>
            <w:bottom w:val="none" w:sz="0" w:space="0" w:color="auto"/>
            <w:right w:val="none" w:sz="0" w:space="0" w:color="auto"/>
          </w:divBdr>
        </w:div>
        <w:div w:id="8146181">
          <w:marLeft w:val="0"/>
          <w:marRight w:val="0"/>
          <w:marTop w:val="0"/>
          <w:marBottom w:val="0"/>
          <w:divBdr>
            <w:top w:val="none" w:sz="0" w:space="0" w:color="auto"/>
            <w:left w:val="none" w:sz="0" w:space="0" w:color="auto"/>
            <w:bottom w:val="none" w:sz="0" w:space="0" w:color="auto"/>
            <w:right w:val="none" w:sz="0" w:space="0" w:color="auto"/>
          </w:divBdr>
        </w:div>
      </w:divsChild>
    </w:div>
    <w:div w:id="1832524853">
      <w:bodyDiv w:val="1"/>
      <w:marLeft w:val="0"/>
      <w:marRight w:val="0"/>
      <w:marTop w:val="0"/>
      <w:marBottom w:val="0"/>
      <w:divBdr>
        <w:top w:val="none" w:sz="0" w:space="0" w:color="auto"/>
        <w:left w:val="none" w:sz="0" w:space="0" w:color="auto"/>
        <w:bottom w:val="none" w:sz="0" w:space="0" w:color="auto"/>
        <w:right w:val="none" w:sz="0" w:space="0" w:color="auto"/>
      </w:divBdr>
    </w:div>
    <w:div w:id="1861233264">
      <w:bodyDiv w:val="1"/>
      <w:marLeft w:val="0"/>
      <w:marRight w:val="0"/>
      <w:marTop w:val="0"/>
      <w:marBottom w:val="0"/>
      <w:divBdr>
        <w:top w:val="none" w:sz="0" w:space="0" w:color="auto"/>
        <w:left w:val="none" w:sz="0" w:space="0" w:color="auto"/>
        <w:bottom w:val="none" w:sz="0" w:space="0" w:color="auto"/>
        <w:right w:val="none" w:sz="0" w:space="0" w:color="auto"/>
      </w:divBdr>
    </w:div>
    <w:div w:id="1896356435">
      <w:bodyDiv w:val="1"/>
      <w:marLeft w:val="0"/>
      <w:marRight w:val="0"/>
      <w:marTop w:val="0"/>
      <w:marBottom w:val="0"/>
      <w:divBdr>
        <w:top w:val="none" w:sz="0" w:space="0" w:color="auto"/>
        <w:left w:val="none" w:sz="0" w:space="0" w:color="auto"/>
        <w:bottom w:val="none" w:sz="0" w:space="0" w:color="auto"/>
        <w:right w:val="none" w:sz="0" w:space="0" w:color="auto"/>
      </w:divBdr>
    </w:div>
    <w:div w:id="20793263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D9792-CA05-4DA4-881C-B4A5CDC81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15</Pages>
  <Words>5585</Words>
  <Characters>30161</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Restaurante Camponesa do Minho</Company>
  <LinksUpToDate>false</LinksUpToDate>
  <CharactersWithSpaces>35675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Danyelle da Silva Galvao</dc:creator>
  <cp:keywords/>
  <dc:description/>
  <cp:lastModifiedBy>Leandro Rosa</cp:lastModifiedBy>
  <cp:revision>23</cp:revision>
  <dcterms:created xsi:type="dcterms:W3CDTF">2018-06-08T19:48:00Z</dcterms:created>
  <dcterms:modified xsi:type="dcterms:W3CDTF">2018-06-08T23:39:00Z</dcterms:modified>
</cp:coreProperties>
</file>